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A4E" w:rsidRPr="00491214" w:rsidRDefault="00764DEE" w:rsidP="00FD1F95">
      <w:pPr>
        <w:pStyle w:val="Textoindependiente"/>
        <w:jc w:val="both"/>
        <w:rPr>
          <w:rFonts w:ascii="Arial" w:eastAsia="Arial Unicode MS" w:hAnsi="Arial" w:cs="Arial"/>
          <w:sz w:val="20"/>
          <w:szCs w:val="20"/>
        </w:rPr>
      </w:pPr>
      <w:bookmarkStart w:id="0" w:name="_GoBack"/>
      <w:bookmarkEnd w:id="0"/>
      <w:r>
        <w:rPr>
          <w:rFonts w:ascii="Arial" w:eastAsia="Arial Unicode MS" w:hAnsi="Arial" w:cs="Arial"/>
          <w:sz w:val="20"/>
          <w:szCs w:val="20"/>
        </w:rPr>
        <w:t>El</w:t>
      </w:r>
      <w:r w:rsidR="008023BC" w:rsidRPr="00491214">
        <w:rPr>
          <w:rFonts w:ascii="Arial" w:eastAsia="Arial Unicode MS" w:hAnsi="Arial" w:cs="Arial"/>
          <w:sz w:val="20"/>
          <w:szCs w:val="20"/>
        </w:rPr>
        <w:t xml:space="preserve"> Comité de Selección de la Comisión Nacional de Áreas Naturales Protegidas, con fundamento en los artículos 21, 25, 26, 28, 37 y 75 fracción III de la Ley del Servicio Profesional de Carrera en la Administración Pública Federal; 17, 18, 32 fracción II, 34, 35, 36, 37, 38, 39, 40, Tercero y Séptimo Transitorios de su Reglamento; y el Acuerdo por el que se reforman, adicionan y derogan diversos artículos del Acuerdo por el que se emiten las Disposiciones en materia de Planeación, Organización y Administración de los Recursos Humanos, publicado el 12 de julio de 2010 y se expide el Manual del Servicio Profesional de Carrera, establecidos por Acuerdos publicados el 12 de julio de 2010</w:t>
      </w:r>
      <w:r w:rsidR="00CA5D3B" w:rsidRPr="00491214">
        <w:rPr>
          <w:rFonts w:ascii="Arial" w:eastAsia="Arial Unicode MS" w:hAnsi="Arial" w:cs="Arial"/>
          <w:sz w:val="20"/>
          <w:szCs w:val="20"/>
        </w:rPr>
        <w:t>,</w:t>
      </w:r>
      <w:r>
        <w:rPr>
          <w:rFonts w:ascii="Arial" w:eastAsia="Arial Unicode MS" w:hAnsi="Arial" w:cs="Arial"/>
          <w:sz w:val="20"/>
          <w:szCs w:val="20"/>
        </w:rPr>
        <w:t xml:space="preserve"> 29 de agosto de 2011y </w:t>
      </w:r>
      <w:r w:rsidR="008023BC" w:rsidRPr="00491214">
        <w:rPr>
          <w:rFonts w:ascii="Arial" w:eastAsia="Arial Unicode MS" w:hAnsi="Arial" w:cs="Arial"/>
          <w:sz w:val="20"/>
          <w:szCs w:val="20"/>
        </w:rPr>
        <w:t xml:space="preserve">6 de septiembre de 2012, emite la siguiente: </w:t>
      </w:r>
      <w:r w:rsidR="008023BC" w:rsidRPr="00491214">
        <w:rPr>
          <w:rFonts w:ascii="Arial" w:eastAsia="Arial Unicode MS" w:hAnsi="Arial" w:cs="Arial"/>
          <w:b/>
          <w:sz w:val="20"/>
          <w:szCs w:val="20"/>
        </w:rPr>
        <w:t>CONVOCATORIA PÚBLICA Y ABIERTA DIRIGIDA A TODO INTERESADO</w:t>
      </w:r>
      <w:r w:rsidR="006C3718" w:rsidRPr="00491214">
        <w:rPr>
          <w:rFonts w:ascii="Arial" w:eastAsia="Arial Unicode MS" w:hAnsi="Arial" w:cs="Arial"/>
          <w:b/>
          <w:sz w:val="20"/>
          <w:szCs w:val="20"/>
        </w:rPr>
        <w:t xml:space="preserve"> E INTERESADA</w:t>
      </w:r>
      <w:r w:rsidR="008023BC" w:rsidRPr="00491214">
        <w:rPr>
          <w:rFonts w:ascii="Arial" w:eastAsia="Arial Unicode MS" w:hAnsi="Arial" w:cs="Arial"/>
          <w:b/>
          <w:sz w:val="20"/>
          <w:szCs w:val="20"/>
        </w:rPr>
        <w:t xml:space="preserve"> QUE DESEE INGRESAR AL SISTEMA</w:t>
      </w:r>
      <w:r w:rsidR="008023BC" w:rsidRPr="00491214">
        <w:rPr>
          <w:rFonts w:ascii="Arial" w:eastAsia="Arial Unicode MS" w:hAnsi="Arial" w:cs="Arial"/>
          <w:sz w:val="20"/>
          <w:szCs w:val="20"/>
        </w:rPr>
        <w:t>, para ocupar la plaza vacante sujeta al Sistema del Servicio Profesional de Carrera en la Administración Pública Federal, que a continuación se señala: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4150"/>
        <w:gridCol w:w="1417"/>
        <w:gridCol w:w="992"/>
        <w:gridCol w:w="1313"/>
      </w:tblGrid>
      <w:tr w:rsidR="00E4317E" w:rsidRPr="004A1260" w:rsidTr="001843FD">
        <w:tc>
          <w:tcPr>
            <w:tcW w:w="2621" w:type="dxa"/>
            <w:shd w:val="clear" w:color="auto" w:fill="auto"/>
            <w:vAlign w:val="center"/>
          </w:tcPr>
          <w:p w:rsidR="00E4317E" w:rsidRPr="004A1260" w:rsidRDefault="00E4317E" w:rsidP="001843FD">
            <w:pPr>
              <w:spacing w:after="0" w:line="240" w:lineRule="auto"/>
              <w:jc w:val="center"/>
              <w:rPr>
                <w:rFonts w:ascii="Arial" w:hAnsi="Arial" w:cs="Arial"/>
                <w:b/>
                <w:bCs/>
                <w:sz w:val="20"/>
                <w:szCs w:val="20"/>
              </w:rPr>
            </w:pPr>
            <w:r w:rsidRPr="004A1260">
              <w:rPr>
                <w:rFonts w:ascii="Arial" w:hAnsi="Arial" w:cs="Arial"/>
                <w:b/>
                <w:bCs/>
                <w:sz w:val="20"/>
                <w:szCs w:val="20"/>
              </w:rPr>
              <w:t>Nombre del Puesto</w:t>
            </w:r>
          </w:p>
        </w:tc>
        <w:tc>
          <w:tcPr>
            <w:tcW w:w="7872" w:type="dxa"/>
            <w:gridSpan w:val="4"/>
            <w:shd w:val="clear" w:color="auto" w:fill="9BBB59"/>
            <w:vAlign w:val="center"/>
          </w:tcPr>
          <w:p w:rsidR="00E4317E" w:rsidRPr="003851E0" w:rsidRDefault="00E4317E" w:rsidP="001843FD">
            <w:pPr>
              <w:pStyle w:val="Textoindependiente"/>
              <w:rPr>
                <w:rFonts w:ascii="Arial" w:hAnsi="Arial" w:cs="Arial"/>
                <w:b/>
                <w:color w:val="1F497D"/>
                <w:sz w:val="22"/>
                <w:szCs w:val="22"/>
              </w:rPr>
            </w:pPr>
            <w:r w:rsidRPr="007B64FF">
              <w:rPr>
                <w:rFonts w:ascii="Arial" w:hAnsi="Arial" w:cs="Arial"/>
                <w:b/>
                <w:sz w:val="22"/>
                <w:szCs w:val="22"/>
              </w:rPr>
              <w:t>JEFATURA DE DEPARTAMENTO DE ASUNTOS REGIONALES</w:t>
            </w:r>
          </w:p>
        </w:tc>
      </w:tr>
      <w:tr w:rsidR="00E4317E" w:rsidRPr="004A1260" w:rsidTr="001843FD">
        <w:trPr>
          <w:trHeight w:val="136"/>
        </w:trPr>
        <w:tc>
          <w:tcPr>
            <w:tcW w:w="2621" w:type="dxa"/>
            <w:shd w:val="clear" w:color="auto" w:fill="auto"/>
            <w:vAlign w:val="center"/>
          </w:tcPr>
          <w:p w:rsidR="00E4317E" w:rsidRPr="004A1260" w:rsidRDefault="00E4317E" w:rsidP="001843FD">
            <w:pPr>
              <w:spacing w:after="0" w:line="240" w:lineRule="auto"/>
              <w:jc w:val="center"/>
              <w:rPr>
                <w:rFonts w:ascii="Arial" w:hAnsi="Arial" w:cs="Arial"/>
                <w:sz w:val="20"/>
                <w:szCs w:val="20"/>
              </w:rPr>
            </w:pPr>
            <w:r w:rsidRPr="004A1260">
              <w:rPr>
                <w:rFonts w:ascii="Arial" w:hAnsi="Arial" w:cs="Arial"/>
                <w:b/>
                <w:bCs/>
                <w:sz w:val="20"/>
                <w:szCs w:val="20"/>
              </w:rPr>
              <w:t>Código de Puesto</w:t>
            </w:r>
          </w:p>
        </w:tc>
        <w:tc>
          <w:tcPr>
            <w:tcW w:w="7872" w:type="dxa"/>
            <w:gridSpan w:val="4"/>
            <w:shd w:val="clear" w:color="auto" w:fill="auto"/>
            <w:vAlign w:val="center"/>
          </w:tcPr>
          <w:p w:rsidR="00E4317E" w:rsidRPr="003852F5" w:rsidRDefault="00E4317E" w:rsidP="001843FD">
            <w:pPr>
              <w:pStyle w:val="Textoindependiente"/>
              <w:jc w:val="both"/>
              <w:rPr>
                <w:rFonts w:ascii="Arial" w:hAnsi="Arial" w:cs="Arial"/>
                <w:sz w:val="20"/>
                <w:szCs w:val="20"/>
              </w:rPr>
            </w:pPr>
            <w:r>
              <w:rPr>
                <w:rFonts w:ascii="Arial" w:hAnsi="Arial" w:cs="Arial"/>
                <w:b/>
                <w:bCs/>
                <w:sz w:val="20"/>
                <w:szCs w:val="20"/>
                <w:lang w:eastAsia="es-MX"/>
              </w:rPr>
              <w:t>16-F00-2-CFOB001-0000405-E-C-T</w:t>
            </w:r>
          </w:p>
        </w:tc>
      </w:tr>
      <w:tr w:rsidR="00E4317E" w:rsidRPr="004A1260" w:rsidTr="001843FD">
        <w:trPr>
          <w:trHeight w:val="266"/>
        </w:trPr>
        <w:tc>
          <w:tcPr>
            <w:tcW w:w="2621" w:type="dxa"/>
            <w:shd w:val="clear" w:color="auto" w:fill="auto"/>
            <w:vAlign w:val="center"/>
          </w:tcPr>
          <w:p w:rsidR="00E4317E" w:rsidRPr="004A1260" w:rsidRDefault="00E4317E" w:rsidP="001843FD">
            <w:pPr>
              <w:spacing w:after="0" w:line="240" w:lineRule="auto"/>
              <w:jc w:val="center"/>
              <w:rPr>
                <w:rFonts w:ascii="Arial" w:hAnsi="Arial" w:cs="Arial"/>
                <w:b/>
                <w:bCs/>
                <w:sz w:val="20"/>
                <w:szCs w:val="20"/>
              </w:rPr>
            </w:pPr>
            <w:r w:rsidRPr="004A1260">
              <w:rPr>
                <w:rFonts w:ascii="Arial" w:hAnsi="Arial" w:cs="Arial"/>
                <w:b/>
                <w:bCs/>
                <w:sz w:val="20"/>
                <w:szCs w:val="20"/>
              </w:rPr>
              <w:t>Nivel Administrativo</w:t>
            </w:r>
          </w:p>
        </w:tc>
        <w:tc>
          <w:tcPr>
            <w:tcW w:w="4150" w:type="dxa"/>
            <w:shd w:val="clear" w:color="auto" w:fill="auto"/>
            <w:vAlign w:val="center"/>
          </w:tcPr>
          <w:p w:rsidR="00E4317E" w:rsidRPr="003851E0" w:rsidRDefault="00E4317E" w:rsidP="001843FD">
            <w:pPr>
              <w:pStyle w:val="Textoindependiente"/>
              <w:rPr>
                <w:rFonts w:ascii="Arial" w:hAnsi="Arial" w:cs="Arial"/>
                <w:color w:val="1F497D"/>
                <w:sz w:val="20"/>
                <w:szCs w:val="20"/>
              </w:rPr>
            </w:pPr>
            <w:r>
              <w:rPr>
                <w:rFonts w:ascii="Arial" w:hAnsi="Arial" w:cs="Arial"/>
                <w:sz w:val="20"/>
                <w:szCs w:val="20"/>
              </w:rPr>
              <w:t>OB1</w:t>
            </w:r>
          </w:p>
        </w:tc>
        <w:tc>
          <w:tcPr>
            <w:tcW w:w="2409" w:type="dxa"/>
            <w:gridSpan w:val="2"/>
            <w:shd w:val="clear" w:color="auto" w:fill="auto"/>
            <w:vAlign w:val="center"/>
          </w:tcPr>
          <w:p w:rsidR="00E4317E" w:rsidRPr="003852F5" w:rsidRDefault="00E4317E" w:rsidP="001843FD">
            <w:pPr>
              <w:pStyle w:val="Textoindependiente"/>
              <w:rPr>
                <w:rFonts w:ascii="Arial" w:hAnsi="Arial" w:cs="Arial"/>
                <w:b/>
                <w:sz w:val="20"/>
                <w:szCs w:val="20"/>
              </w:rPr>
            </w:pPr>
            <w:r w:rsidRPr="003852F5">
              <w:rPr>
                <w:rFonts w:ascii="Arial" w:hAnsi="Arial" w:cs="Arial"/>
                <w:b/>
                <w:sz w:val="20"/>
                <w:szCs w:val="20"/>
              </w:rPr>
              <w:t>Número de vacantes</w:t>
            </w:r>
          </w:p>
        </w:tc>
        <w:tc>
          <w:tcPr>
            <w:tcW w:w="1313" w:type="dxa"/>
            <w:shd w:val="clear" w:color="auto" w:fill="auto"/>
            <w:vAlign w:val="center"/>
          </w:tcPr>
          <w:p w:rsidR="00E4317E" w:rsidRPr="003852F5" w:rsidRDefault="00E4317E" w:rsidP="001843FD">
            <w:pPr>
              <w:pStyle w:val="Textoindependiente"/>
              <w:rPr>
                <w:rFonts w:ascii="Arial" w:hAnsi="Arial" w:cs="Arial"/>
                <w:sz w:val="20"/>
                <w:szCs w:val="20"/>
              </w:rPr>
            </w:pPr>
            <w:r w:rsidRPr="003852F5">
              <w:rPr>
                <w:rFonts w:ascii="Arial" w:hAnsi="Arial" w:cs="Arial"/>
                <w:sz w:val="20"/>
                <w:szCs w:val="20"/>
              </w:rPr>
              <w:t>1</w:t>
            </w:r>
          </w:p>
        </w:tc>
      </w:tr>
      <w:tr w:rsidR="00E4317E" w:rsidRPr="004A1260" w:rsidTr="001843FD">
        <w:trPr>
          <w:trHeight w:val="327"/>
        </w:trPr>
        <w:tc>
          <w:tcPr>
            <w:tcW w:w="2621" w:type="dxa"/>
            <w:shd w:val="clear" w:color="auto" w:fill="auto"/>
            <w:vAlign w:val="center"/>
          </w:tcPr>
          <w:p w:rsidR="00E4317E" w:rsidRPr="004A1260" w:rsidRDefault="00E4317E" w:rsidP="001843FD">
            <w:pPr>
              <w:spacing w:after="0" w:line="240" w:lineRule="auto"/>
              <w:jc w:val="center"/>
              <w:rPr>
                <w:rFonts w:ascii="Arial" w:hAnsi="Arial" w:cs="Arial"/>
                <w:b/>
                <w:bCs/>
                <w:sz w:val="20"/>
                <w:szCs w:val="20"/>
              </w:rPr>
            </w:pPr>
            <w:r w:rsidRPr="004A1260">
              <w:rPr>
                <w:rFonts w:ascii="Arial" w:hAnsi="Arial" w:cs="Arial"/>
                <w:b/>
                <w:bCs/>
                <w:sz w:val="20"/>
                <w:szCs w:val="20"/>
              </w:rPr>
              <w:t>Sueldo Bruto</w:t>
            </w:r>
          </w:p>
        </w:tc>
        <w:tc>
          <w:tcPr>
            <w:tcW w:w="7872" w:type="dxa"/>
            <w:gridSpan w:val="4"/>
            <w:shd w:val="clear" w:color="auto" w:fill="auto"/>
            <w:vAlign w:val="center"/>
          </w:tcPr>
          <w:p w:rsidR="00E4317E" w:rsidRPr="003851E0" w:rsidRDefault="00E4317E" w:rsidP="001843FD">
            <w:pPr>
              <w:spacing w:after="0" w:line="240" w:lineRule="auto"/>
              <w:rPr>
                <w:rFonts w:ascii="Arial" w:hAnsi="Arial" w:cs="Arial"/>
                <w:color w:val="1F497D"/>
                <w:sz w:val="20"/>
                <w:szCs w:val="20"/>
              </w:rPr>
            </w:pPr>
            <w:r w:rsidRPr="004A1260">
              <w:rPr>
                <w:rFonts w:ascii="Arial" w:hAnsi="Arial" w:cs="Arial"/>
                <w:bCs/>
                <w:sz w:val="20"/>
                <w:szCs w:val="20"/>
              </w:rPr>
              <w:t>$19,432.72 (Diecinueve mil cuatrocientos treinta</w:t>
            </w:r>
            <w:r>
              <w:rPr>
                <w:rFonts w:ascii="Arial" w:hAnsi="Arial" w:cs="Arial"/>
                <w:bCs/>
                <w:sz w:val="20"/>
                <w:szCs w:val="20"/>
              </w:rPr>
              <w:t xml:space="preserve"> y </w:t>
            </w:r>
            <w:r w:rsidRPr="004A1260">
              <w:rPr>
                <w:rFonts w:ascii="Arial" w:hAnsi="Arial" w:cs="Arial"/>
                <w:bCs/>
                <w:sz w:val="20"/>
                <w:szCs w:val="20"/>
              </w:rPr>
              <w:t>dos pesos, setenta</w:t>
            </w:r>
            <w:r>
              <w:rPr>
                <w:rFonts w:ascii="Arial" w:hAnsi="Arial" w:cs="Arial"/>
                <w:bCs/>
                <w:sz w:val="20"/>
                <w:szCs w:val="20"/>
              </w:rPr>
              <w:t xml:space="preserve"> y </w:t>
            </w:r>
            <w:r w:rsidRPr="004A1260">
              <w:rPr>
                <w:rFonts w:ascii="Arial" w:hAnsi="Arial" w:cs="Arial"/>
                <w:bCs/>
                <w:sz w:val="20"/>
                <w:szCs w:val="20"/>
              </w:rPr>
              <w:t>dos centavos)</w:t>
            </w:r>
          </w:p>
        </w:tc>
      </w:tr>
      <w:tr w:rsidR="00E4317E" w:rsidRPr="004A1260" w:rsidTr="001843FD">
        <w:trPr>
          <w:trHeight w:val="468"/>
        </w:trPr>
        <w:tc>
          <w:tcPr>
            <w:tcW w:w="2621" w:type="dxa"/>
            <w:shd w:val="clear" w:color="auto" w:fill="auto"/>
            <w:vAlign w:val="center"/>
          </w:tcPr>
          <w:p w:rsidR="00E4317E" w:rsidRPr="004A1260" w:rsidRDefault="00E4317E" w:rsidP="001843FD">
            <w:pPr>
              <w:spacing w:after="0" w:line="240" w:lineRule="auto"/>
              <w:jc w:val="center"/>
              <w:rPr>
                <w:rFonts w:ascii="Arial" w:hAnsi="Arial" w:cs="Arial"/>
                <w:b/>
                <w:bCs/>
                <w:sz w:val="20"/>
                <w:szCs w:val="20"/>
              </w:rPr>
            </w:pPr>
            <w:r w:rsidRPr="004A1260">
              <w:rPr>
                <w:rFonts w:ascii="Arial" w:hAnsi="Arial" w:cs="Arial"/>
                <w:b/>
                <w:bCs/>
                <w:sz w:val="20"/>
                <w:szCs w:val="20"/>
              </w:rPr>
              <w:t>Adscripción del Puesto</w:t>
            </w:r>
          </w:p>
        </w:tc>
        <w:tc>
          <w:tcPr>
            <w:tcW w:w="4150" w:type="dxa"/>
            <w:shd w:val="clear" w:color="auto" w:fill="auto"/>
            <w:vAlign w:val="center"/>
          </w:tcPr>
          <w:p w:rsidR="00E4317E" w:rsidRPr="003851E0" w:rsidRDefault="00E4317E" w:rsidP="001843FD">
            <w:pPr>
              <w:spacing w:after="0" w:line="240" w:lineRule="auto"/>
              <w:rPr>
                <w:rFonts w:ascii="Arial" w:hAnsi="Arial" w:cs="Arial"/>
                <w:color w:val="1F497D"/>
                <w:sz w:val="20"/>
                <w:szCs w:val="20"/>
              </w:rPr>
            </w:pPr>
            <w:r w:rsidRPr="003852F5">
              <w:rPr>
                <w:rFonts w:ascii="Arial" w:eastAsia="Times New Roman" w:hAnsi="Arial" w:cs="Arial"/>
                <w:sz w:val="20"/>
                <w:szCs w:val="20"/>
                <w:lang w:val="es-ES" w:eastAsia="es-ES"/>
              </w:rPr>
              <w:t>Dirección General de Desarrollo Institucional</w:t>
            </w:r>
            <w:r>
              <w:rPr>
                <w:rFonts w:ascii="Arial" w:eastAsia="Times New Roman" w:hAnsi="Arial" w:cs="Arial"/>
                <w:sz w:val="20"/>
                <w:szCs w:val="20"/>
                <w:lang w:val="es-ES" w:eastAsia="es-ES"/>
              </w:rPr>
              <w:t xml:space="preserve"> y </w:t>
            </w:r>
            <w:r w:rsidRPr="003852F5">
              <w:rPr>
                <w:rFonts w:ascii="Arial" w:eastAsia="Times New Roman" w:hAnsi="Arial" w:cs="Arial"/>
                <w:sz w:val="20"/>
                <w:szCs w:val="20"/>
                <w:lang w:val="es-ES" w:eastAsia="es-ES"/>
              </w:rPr>
              <w:t>Promoción</w:t>
            </w:r>
          </w:p>
        </w:tc>
        <w:tc>
          <w:tcPr>
            <w:tcW w:w="1417" w:type="dxa"/>
            <w:shd w:val="clear" w:color="auto" w:fill="auto"/>
            <w:vAlign w:val="center"/>
          </w:tcPr>
          <w:p w:rsidR="00E4317E" w:rsidRPr="003852F5" w:rsidRDefault="00E4317E" w:rsidP="001843FD">
            <w:pPr>
              <w:spacing w:after="0" w:line="240" w:lineRule="auto"/>
              <w:rPr>
                <w:rFonts w:ascii="Arial" w:eastAsia="Times New Roman" w:hAnsi="Arial" w:cs="Arial"/>
                <w:b/>
                <w:sz w:val="20"/>
                <w:szCs w:val="20"/>
                <w:lang w:val="es-ES" w:eastAsia="es-ES"/>
              </w:rPr>
            </w:pPr>
            <w:r w:rsidRPr="003852F5">
              <w:rPr>
                <w:rFonts w:ascii="Arial" w:eastAsia="Times New Roman" w:hAnsi="Arial" w:cs="Arial"/>
                <w:b/>
                <w:sz w:val="20"/>
                <w:szCs w:val="20"/>
                <w:lang w:val="es-ES" w:eastAsia="es-ES"/>
              </w:rPr>
              <w:t>Sede</w:t>
            </w:r>
          </w:p>
        </w:tc>
        <w:tc>
          <w:tcPr>
            <w:tcW w:w="2305" w:type="dxa"/>
            <w:gridSpan w:val="2"/>
            <w:shd w:val="clear" w:color="auto" w:fill="auto"/>
            <w:vAlign w:val="center"/>
          </w:tcPr>
          <w:p w:rsidR="00E4317E" w:rsidRPr="003852F5" w:rsidRDefault="00E4317E" w:rsidP="001843FD">
            <w:pPr>
              <w:spacing w:after="0" w:line="240" w:lineRule="auto"/>
              <w:rPr>
                <w:rFonts w:ascii="Arial" w:eastAsia="Times New Roman" w:hAnsi="Arial" w:cs="Arial"/>
                <w:sz w:val="20"/>
                <w:szCs w:val="20"/>
                <w:lang w:val="es-ES" w:eastAsia="es-ES"/>
              </w:rPr>
            </w:pPr>
            <w:r w:rsidRPr="003852F5">
              <w:rPr>
                <w:rFonts w:ascii="Arial" w:eastAsia="Times New Roman" w:hAnsi="Arial" w:cs="Arial"/>
                <w:sz w:val="20"/>
                <w:szCs w:val="20"/>
                <w:lang w:val="es-ES" w:eastAsia="es-ES"/>
              </w:rPr>
              <w:t>Distrito Federal</w:t>
            </w:r>
          </w:p>
        </w:tc>
      </w:tr>
      <w:tr w:rsidR="00E4317E" w:rsidRPr="004A1260" w:rsidTr="001843FD">
        <w:trPr>
          <w:trHeight w:val="58"/>
        </w:trPr>
        <w:tc>
          <w:tcPr>
            <w:tcW w:w="2621" w:type="dxa"/>
            <w:shd w:val="clear" w:color="auto" w:fill="auto"/>
            <w:vAlign w:val="center"/>
          </w:tcPr>
          <w:p w:rsidR="00E4317E" w:rsidRPr="004A1260" w:rsidRDefault="00E4317E" w:rsidP="001843FD">
            <w:pPr>
              <w:spacing w:after="0" w:line="240" w:lineRule="auto"/>
              <w:jc w:val="center"/>
              <w:rPr>
                <w:rFonts w:ascii="Arial" w:hAnsi="Arial" w:cs="Arial"/>
                <w:b/>
                <w:bCs/>
                <w:sz w:val="20"/>
                <w:szCs w:val="20"/>
              </w:rPr>
            </w:pPr>
            <w:r w:rsidRPr="004A1260">
              <w:rPr>
                <w:rFonts w:ascii="Arial" w:hAnsi="Arial" w:cs="Arial"/>
                <w:b/>
                <w:bCs/>
                <w:sz w:val="20"/>
                <w:szCs w:val="20"/>
              </w:rPr>
              <w:t>Tipo de Nombramiento</w:t>
            </w:r>
          </w:p>
        </w:tc>
        <w:tc>
          <w:tcPr>
            <w:tcW w:w="7872" w:type="dxa"/>
            <w:gridSpan w:val="4"/>
            <w:shd w:val="clear" w:color="auto" w:fill="auto"/>
            <w:vAlign w:val="center"/>
          </w:tcPr>
          <w:p w:rsidR="00E4317E" w:rsidRPr="003852F5" w:rsidRDefault="00E4317E" w:rsidP="001843FD">
            <w:pPr>
              <w:pStyle w:val="Textoindependiente"/>
              <w:rPr>
                <w:rFonts w:ascii="Arial" w:hAnsi="Arial" w:cs="Arial"/>
                <w:sz w:val="22"/>
                <w:szCs w:val="22"/>
              </w:rPr>
            </w:pPr>
            <w:r w:rsidRPr="003852F5">
              <w:rPr>
                <w:rFonts w:ascii="Arial" w:hAnsi="Arial" w:cs="Arial"/>
                <w:sz w:val="20"/>
                <w:szCs w:val="20"/>
              </w:rPr>
              <w:t>Servidor/a Público/a de Carrera Titular</w:t>
            </w:r>
          </w:p>
        </w:tc>
      </w:tr>
      <w:tr w:rsidR="00E4317E" w:rsidRPr="004A1260" w:rsidTr="001843FD">
        <w:tblPrEx>
          <w:tblCellMar>
            <w:left w:w="70" w:type="dxa"/>
            <w:right w:w="70" w:type="dxa"/>
          </w:tblCellMar>
          <w:tblLook w:val="0000" w:firstRow="0" w:lastRow="0" w:firstColumn="0" w:lastColumn="0" w:noHBand="0" w:noVBand="0"/>
        </w:tblPrEx>
        <w:trPr>
          <w:trHeight w:val="4004"/>
        </w:trPr>
        <w:tc>
          <w:tcPr>
            <w:tcW w:w="2621" w:type="dxa"/>
            <w:tcBorders>
              <w:top w:val="nil"/>
            </w:tcBorders>
            <w:vAlign w:val="center"/>
          </w:tcPr>
          <w:p w:rsidR="00E4317E" w:rsidRPr="004A1260" w:rsidRDefault="00E4317E" w:rsidP="001843FD">
            <w:pPr>
              <w:jc w:val="center"/>
              <w:rPr>
                <w:rFonts w:ascii="Arial" w:hAnsi="Arial" w:cs="Arial"/>
                <w:b/>
                <w:bCs/>
                <w:sz w:val="10"/>
                <w:szCs w:val="10"/>
              </w:rPr>
            </w:pPr>
          </w:p>
          <w:p w:rsidR="00E4317E" w:rsidRPr="004A1260" w:rsidRDefault="00E4317E" w:rsidP="001843FD">
            <w:pPr>
              <w:jc w:val="center"/>
              <w:rPr>
                <w:rFonts w:ascii="Arial" w:hAnsi="Arial" w:cs="Arial"/>
                <w:sz w:val="16"/>
                <w:szCs w:val="16"/>
              </w:rPr>
            </w:pPr>
          </w:p>
          <w:p w:rsidR="00E4317E" w:rsidRPr="004A1260" w:rsidRDefault="00E4317E" w:rsidP="001843FD">
            <w:pPr>
              <w:pStyle w:val="Textoindependiente"/>
              <w:ind w:left="105"/>
              <w:jc w:val="center"/>
              <w:rPr>
                <w:rFonts w:ascii="Arial" w:hAnsi="Arial" w:cs="Arial"/>
                <w:sz w:val="22"/>
                <w:szCs w:val="22"/>
              </w:rPr>
            </w:pPr>
            <w:r>
              <w:rPr>
                <w:rFonts w:ascii="Arial" w:hAnsi="Arial" w:cs="Arial"/>
                <w:b/>
                <w:bCs/>
                <w:sz w:val="20"/>
                <w:szCs w:val="20"/>
              </w:rPr>
              <w:t>Funciones</w:t>
            </w:r>
          </w:p>
        </w:tc>
        <w:tc>
          <w:tcPr>
            <w:tcW w:w="7872" w:type="dxa"/>
            <w:gridSpan w:val="4"/>
            <w:tcBorders>
              <w:top w:val="nil"/>
            </w:tcBorders>
          </w:tcPr>
          <w:p w:rsidR="00E4317E" w:rsidRPr="007B64FF" w:rsidRDefault="00E4317E" w:rsidP="00E4317E">
            <w:pPr>
              <w:pStyle w:val="Prrafodelista"/>
              <w:numPr>
                <w:ilvl w:val="0"/>
                <w:numId w:val="24"/>
              </w:numPr>
              <w:autoSpaceDE w:val="0"/>
              <w:autoSpaceDN w:val="0"/>
              <w:adjustRightInd w:val="0"/>
              <w:spacing w:after="0" w:line="240" w:lineRule="auto"/>
              <w:ind w:left="360"/>
              <w:jc w:val="both"/>
              <w:rPr>
                <w:rFonts w:ascii="Arial" w:hAnsi="Arial" w:cs="Arial"/>
                <w:sz w:val="20"/>
                <w:szCs w:val="20"/>
                <w:lang w:eastAsia="es-MX"/>
              </w:rPr>
            </w:pPr>
            <w:r w:rsidRPr="007B64FF">
              <w:rPr>
                <w:rFonts w:ascii="Arial" w:hAnsi="Arial" w:cs="Arial"/>
                <w:sz w:val="20"/>
                <w:szCs w:val="20"/>
                <w:lang w:eastAsia="es-MX"/>
              </w:rPr>
              <w:t>Solicitar información a las áreas involucradas.</w:t>
            </w:r>
          </w:p>
          <w:p w:rsidR="00E4317E" w:rsidRPr="007B64FF" w:rsidRDefault="00E4317E" w:rsidP="001843FD">
            <w:pPr>
              <w:pStyle w:val="Prrafodelista"/>
              <w:autoSpaceDE w:val="0"/>
              <w:autoSpaceDN w:val="0"/>
              <w:adjustRightInd w:val="0"/>
              <w:spacing w:after="0" w:line="240" w:lineRule="auto"/>
              <w:ind w:left="0"/>
              <w:jc w:val="both"/>
              <w:rPr>
                <w:rFonts w:ascii="Arial" w:hAnsi="Arial" w:cs="Arial"/>
                <w:sz w:val="20"/>
                <w:szCs w:val="20"/>
                <w:lang w:eastAsia="es-MX"/>
              </w:rPr>
            </w:pPr>
          </w:p>
          <w:p w:rsidR="00E4317E" w:rsidRPr="007B64FF" w:rsidRDefault="00E4317E" w:rsidP="00E4317E">
            <w:pPr>
              <w:pStyle w:val="Prrafodelista"/>
              <w:numPr>
                <w:ilvl w:val="0"/>
                <w:numId w:val="24"/>
              </w:numPr>
              <w:autoSpaceDE w:val="0"/>
              <w:autoSpaceDN w:val="0"/>
              <w:adjustRightInd w:val="0"/>
              <w:spacing w:after="0" w:line="240" w:lineRule="auto"/>
              <w:ind w:left="360"/>
              <w:jc w:val="both"/>
              <w:rPr>
                <w:rFonts w:ascii="Arial" w:hAnsi="Arial" w:cs="Arial"/>
                <w:sz w:val="20"/>
                <w:szCs w:val="20"/>
                <w:lang w:eastAsia="es-MX"/>
              </w:rPr>
            </w:pPr>
            <w:r w:rsidRPr="007B64FF">
              <w:rPr>
                <w:rFonts w:ascii="Arial" w:hAnsi="Arial" w:cs="Arial"/>
                <w:sz w:val="20"/>
                <w:szCs w:val="20"/>
                <w:lang w:eastAsia="es-MX"/>
              </w:rPr>
              <w:t>Integrar</w:t>
            </w:r>
            <w:r>
              <w:rPr>
                <w:rFonts w:ascii="Arial" w:hAnsi="Arial" w:cs="Arial"/>
                <w:sz w:val="20"/>
                <w:szCs w:val="20"/>
                <w:lang w:eastAsia="es-MX"/>
              </w:rPr>
              <w:t xml:space="preserve"> y </w:t>
            </w:r>
            <w:r w:rsidRPr="007B64FF">
              <w:rPr>
                <w:rFonts w:ascii="Arial" w:hAnsi="Arial" w:cs="Arial"/>
                <w:sz w:val="20"/>
                <w:szCs w:val="20"/>
                <w:lang w:eastAsia="es-MX"/>
              </w:rPr>
              <w:t>preparar información que sustente la cooperación.</w:t>
            </w:r>
          </w:p>
          <w:p w:rsidR="00E4317E" w:rsidRPr="007B64FF" w:rsidRDefault="00E4317E" w:rsidP="001843FD">
            <w:pPr>
              <w:pStyle w:val="Prrafodelista"/>
              <w:autoSpaceDE w:val="0"/>
              <w:autoSpaceDN w:val="0"/>
              <w:adjustRightInd w:val="0"/>
              <w:spacing w:after="0" w:line="240" w:lineRule="auto"/>
              <w:ind w:left="0"/>
              <w:jc w:val="both"/>
              <w:rPr>
                <w:rFonts w:ascii="Arial" w:hAnsi="Arial" w:cs="Arial"/>
                <w:sz w:val="20"/>
                <w:szCs w:val="20"/>
                <w:lang w:eastAsia="es-MX"/>
              </w:rPr>
            </w:pPr>
          </w:p>
          <w:p w:rsidR="00E4317E" w:rsidRPr="007B64FF" w:rsidRDefault="00E4317E" w:rsidP="00E4317E">
            <w:pPr>
              <w:pStyle w:val="Prrafodelista"/>
              <w:numPr>
                <w:ilvl w:val="0"/>
                <w:numId w:val="24"/>
              </w:numPr>
              <w:autoSpaceDE w:val="0"/>
              <w:autoSpaceDN w:val="0"/>
              <w:adjustRightInd w:val="0"/>
              <w:spacing w:after="0" w:line="240" w:lineRule="auto"/>
              <w:ind w:left="360"/>
              <w:jc w:val="both"/>
              <w:rPr>
                <w:rFonts w:ascii="Arial" w:hAnsi="Arial" w:cs="Arial"/>
                <w:sz w:val="20"/>
                <w:szCs w:val="20"/>
                <w:lang w:eastAsia="es-MX"/>
              </w:rPr>
            </w:pPr>
            <w:r w:rsidRPr="007B64FF">
              <w:rPr>
                <w:rFonts w:ascii="Arial" w:hAnsi="Arial" w:cs="Arial"/>
                <w:sz w:val="20"/>
                <w:szCs w:val="20"/>
                <w:lang w:eastAsia="es-MX"/>
              </w:rPr>
              <w:t>Preparar los informes necesarios</w:t>
            </w:r>
            <w:r>
              <w:rPr>
                <w:rFonts w:ascii="Arial" w:hAnsi="Arial" w:cs="Arial"/>
                <w:sz w:val="20"/>
                <w:szCs w:val="20"/>
                <w:lang w:eastAsia="es-MX"/>
              </w:rPr>
              <w:t xml:space="preserve"> y </w:t>
            </w:r>
            <w:r w:rsidRPr="007B64FF">
              <w:rPr>
                <w:rFonts w:ascii="Arial" w:hAnsi="Arial" w:cs="Arial"/>
                <w:sz w:val="20"/>
                <w:szCs w:val="20"/>
                <w:lang w:eastAsia="es-MX"/>
              </w:rPr>
              <w:t>asistir a reuniones.</w:t>
            </w:r>
          </w:p>
          <w:p w:rsidR="00E4317E" w:rsidRPr="007B64FF" w:rsidRDefault="00E4317E" w:rsidP="001843FD">
            <w:pPr>
              <w:pStyle w:val="Prrafodelista"/>
              <w:autoSpaceDE w:val="0"/>
              <w:autoSpaceDN w:val="0"/>
              <w:adjustRightInd w:val="0"/>
              <w:spacing w:after="0" w:line="240" w:lineRule="auto"/>
              <w:ind w:left="0"/>
              <w:jc w:val="both"/>
              <w:rPr>
                <w:rFonts w:ascii="Arial" w:hAnsi="Arial" w:cs="Arial"/>
                <w:sz w:val="20"/>
                <w:szCs w:val="20"/>
                <w:lang w:eastAsia="es-MX"/>
              </w:rPr>
            </w:pPr>
          </w:p>
          <w:p w:rsidR="00E4317E" w:rsidRPr="007B64FF" w:rsidRDefault="00E4317E" w:rsidP="00E4317E">
            <w:pPr>
              <w:pStyle w:val="Prrafodelista"/>
              <w:numPr>
                <w:ilvl w:val="0"/>
                <w:numId w:val="24"/>
              </w:numPr>
              <w:autoSpaceDE w:val="0"/>
              <w:autoSpaceDN w:val="0"/>
              <w:adjustRightInd w:val="0"/>
              <w:spacing w:after="0" w:line="240" w:lineRule="auto"/>
              <w:ind w:left="360"/>
              <w:jc w:val="both"/>
              <w:rPr>
                <w:rFonts w:ascii="Arial" w:hAnsi="Arial" w:cs="Arial"/>
                <w:sz w:val="20"/>
                <w:szCs w:val="20"/>
                <w:lang w:eastAsia="es-MX"/>
              </w:rPr>
            </w:pPr>
            <w:r w:rsidRPr="007B64FF">
              <w:rPr>
                <w:rFonts w:ascii="Arial" w:hAnsi="Arial" w:cs="Arial"/>
                <w:sz w:val="20"/>
                <w:szCs w:val="20"/>
                <w:lang w:eastAsia="es-MX"/>
              </w:rPr>
              <w:t>Preparar los documentos de apoyo</w:t>
            </w:r>
            <w:r>
              <w:rPr>
                <w:rFonts w:ascii="Arial" w:hAnsi="Arial" w:cs="Arial"/>
                <w:sz w:val="20"/>
                <w:szCs w:val="20"/>
                <w:lang w:eastAsia="es-MX"/>
              </w:rPr>
              <w:t xml:space="preserve"> y </w:t>
            </w:r>
            <w:r w:rsidRPr="007B64FF">
              <w:rPr>
                <w:rFonts w:ascii="Arial" w:hAnsi="Arial" w:cs="Arial"/>
                <w:sz w:val="20"/>
                <w:szCs w:val="20"/>
                <w:lang w:eastAsia="es-MX"/>
              </w:rPr>
              <w:t>la logística de las reuniones.</w:t>
            </w:r>
          </w:p>
          <w:p w:rsidR="00E4317E" w:rsidRPr="007B64FF" w:rsidRDefault="00E4317E" w:rsidP="001843FD">
            <w:pPr>
              <w:pStyle w:val="Prrafodelista"/>
              <w:autoSpaceDE w:val="0"/>
              <w:autoSpaceDN w:val="0"/>
              <w:adjustRightInd w:val="0"/>
              <w:spacing w:after="0" w:line="240" w:lineRule="auto"/>
              <w:ind w:left="0"/>
              <w:jc w:val="both"/>
              <w:rPr>
                <w:rFonts w:ascii="Arial" w:hAnsi="Arial" w:cs="Arial"/>
                <w:sz w:val="20"/>
                <w:szCs w:val="20"/>
                <w:lang w:eastAsia="es-MX"/>
              </w:rPr>
            </w:pPr>
          </w:p>
          <w:p w:rsidR="00E4317E" w:rsidRPr="007B64FF" w:rsidRDefault="00E4317E" w:rsidP="00E4317E">
            <w:pPr>
              <w:pStyle w:val="Prrafodelista"/>
              <w:numPr>
                <w:ilvl w:val="0"/>
                <w:numId w:val="24"/>
              </w:numPr>
              <w:autoSpaceDE w:val="0"/>
              <w:autoSpaceDN w:val="0"/>
              <w:adjustRightInd w:val="0"/>
              <w:spacing w:after="0" w:line="240" w:lineRule="auto"/>
              <w:ind w:left="360"/>
              <w:jc w:val="both"/>
              <w:rPr>
                <w:rFonts w:ascii="Arial" w:hAnsi="Arial" w:cs="Arial"/>
                <w:sz w:val="20"/>
                <w:szCs w:val="20"/>
                <w:lang w:eastAsia="es-MX"/>
              </w:rPr>
            </w:pPr>
            <w:r w:rsidRPr="007B64FF">
              <w:rPr>
                <w:rFonts w:ascii="Arial" w:hAnsi="Arial" w:cs="Arial"/>
                <w:sz w:val="20"/>
                <w:szCs w:val="20"/>
                <w:lang w:eastAsia="es-MX"/>
              </w:rPr>
              <w:t>Tomar los acuerdos que se deriven de la reunión para rendir informes.</w:t>
            </w:r>
          </w:p>
          <w:p w:rsidR="00E4317E" w:rsidRPr="007B64FF" w:rsidRDefault="00E4317E" w:rsidP="001843FD">
            <w:pPr>
              <w:pStyle w:val="Prrafodelista"/>
              <w:autoSpaceDE w:val="0"/>
              <w:autoSpaceDN w:val="0"/>
              <w:adjustRightInd w:val="0"/>
              <w:spacing w:after="0" w:line="240" w:lineRule="auto"/>
              <w:ind w:left="0"/>
              <w:jc w:val="both"/>
              <w:rPr>
                <w:rFonts w:ascii="Arial" w:hAnsi="Arial" w:cs="Arial"/>
                <w:sz w:val="20"/>
                <w:szCs w:val="20"/>
                <w:lang w:eastAsia="es-MX"/>
              </w:rPr>
            </w:pPr>
          </w:p>
          <w:p w:rsidR="00E4317E" w:rsidRPr="007B64FF" w:rsidRDefault="00E4317E" w:rsidP="00E4317E">
            <w:pPr>
              <w:pStyle w:val="Prrafodelista"/>
              <w:numPr>
                <w:ilvl w:val="0"/>
                <w:numId w:val="24"/>
              </w:numPr>
              <w:autoSpaceDE w:val="0"/>
              <w:autoSpaceDN w:val="0"/>
              <w:adjustRightInd w:val="0"/>
              <w:spacing w:after="0" w:line="240" w:lineRule="auto"/>
              <w:ind w:left="360"/>
              <w:jc w:val="both"/>
              <w:rPr>
                <w:rFonts w:ascii="Arial" w:hAnsi="Arial" w:cs="Arial"/>
                <w:sz w:val="20"/>
                <w:szCs w:val="20"/>
                <w:lang w:eastAsia="es-MX"/>
              </w:rPr>
            </w:pPr>
            <w:r w:rsidRPr="007B64FF">
              <w:rPr>
                <w:rFonts w:ascii="Arial" w:hAnsi="Arial" w:cs="Arial"/>
                <w:sz w:val="20"/>
                <w:szCs w:val="20"/>
                <w:lang w:eastAsia="es-MX"/>
              </w:rPr>
              <w:t>Dar seguimiento a los acuerdos derivados de dichas reuniones.</w:t>
            </w:r>
          </w:p>
          <w:p w:rsidR="00E4317E" w:rsidRPr="007B64FF" w:rsidRDefault="00E4317E" w:rsidP="001843FD">
            <w:pPr>
              <w:pStyle w:val="Prrafodelista"/>
              <w:autoSpaceDE w:val="0"/>
              <w:autoSpaceDN w:val="0"/>
              <w:adjustRightInd w:val="0"/>
              <w:spacing w:after="0" w:line="240" w:lineRule="auto"/>
              <w:ind w:left="0"/>
              <w:jc w:val="both"/>
              <w:rPr>
                <w:rFonts w:ascii="Arial" w:hAnsi="Arial" w:cs="Arial"/>
                <w:sz w:val="20"/>
                <w:szCs w:val="20"/>
                <w:lang w:eastAsia="es-MX"/>
              </w:rPr>
            </w:pPr>
          </w:p>
          <w:p w:rsidR="00E4317E" w:rsidRPr="007B64FF" w:rsidRDefault="00E4317E" w:rsidP="00E4317E">
            <w:pPr>
              <w:pStyle w:val="Prrafodelista"/>
              <w:numPr>
                <w:ilvl w:val="0"/>
                <w:numId w:val="24"/>
              </w:numPr>
              <w:autoSpaceDE w:val="0"/>
              <w:autoSpaceDN w:val="0"/>
              <w:adjustRightInd w:val="0"/>
              <w:spacing w:after="0" w:line="240" w:lineRule="auto"/>
              <w:ind w:left="360"/>
              <w:jc w:val="both"/>
              <w:rPr>
                <w:rFonts w:ascii="Arial" w:hAnsi="Arial" w:cs="Arial"/>
                <w:sz w:val="20"/>
                <w:szCs w:val="20"/>
                <w:lang w:eastAsia="es-MX"/>
              </w:rPr>
            </w:pPr>
            <w:r w:rsidRPr="007B64FF">
              <w:rPr>
                <w:rFonts w:ascii="Arial" w:hAnsi="Arial" w:cs="Arial"/>
                <w:sz w:val="20"/>
                <w:szCs w:val="20"/>
                <w:lang w:eastAsia="es-MX"/>
              </w:rPr>
              <w:t>Elaborar las propuestas de acuerdos</w:t>
            </w:r>
            <w:r>
              <w:rPr>
                <w:rFonts w:ascii="Arial" w:hAnsi="Arial" w:cs="Arial"/>
                <w:sz w:val="20"/>
                <w:szCs w:val="20"/>
                <w:lang w:eastAsia="es-MX"/>
              </w:rPr>
              <w:t xml:space="preserve"> y </w:t>
            </w:r>
            <w:r w:rsidRPr="007B64FF">
              <w:rPr>
                <w:rFonts w:ascii="Arial" w:hAnsi="Arial" w:cs="Arial"/>
                <w:sz w:val="20"/>
                <w:szCs w:val="20"/>
                <w:lang w:eastAsia="es-MX"/>
              </w:rPr>
              <w:t>convenios.</w:t>
            </w:r>
          </w:p>
          <w:p w:rsidR="00E4317E" w:rsidRPr="007B64FF" w:rsidRDefault="00E4317E" w:rsidP="001843FD">
            <w:pPr>
              <w:pStyle w:val="Prrafodelista"/>
              <w:autoSpaceDE w:val="0"/>
              <w:autoSpaceDN w:val="0"/>
              <w:adjustRightInd w:val="0"/>
              <w:spacing w:after="0" w:line="240" w:lineRule="auto"/>
              <w:ind w:left="0"/>
              <w:jc w:val="both"/>
              <w:rPr>
                <w:rFonts w:ascii="Arial" w:hAnsi="Arial" w:cs="Arial"/>
                <w:sz w:val="20"/>
                <w:szCs w:val="20"/>
                <w:lang w:eastAsia="es-MX"/>
              </w:rPr>
            </w:pPr>
          </w:p>
          <w:p w:rsidR="00E4317E" w:rsidRPr="007B64FF" w:rsidRDefault="00E4317E" w:rsidP="00E4317E">
            <w:pPr>
              <w:pStyle w:val="Prrafodelista"/>
              <w:numPr>
                <w:ilvl w:val="0"/>
                <w:numId w:val="24"/>
              </w:numPr>
              <w:autoSpaceDE w:val="0"/>
              <w:autoSpaceDN w:val="0"/>
              <w:adjustRightInd w:val="0"/>
              <w:spacing w:after="0" w:line="240" w:lineRule="auto"/>
              <w:ind w:left="360"/>
              <w:jc w:val="both"/>
              <w:rPr>
                <w:rFonts w:ascii="Arial" w:hAnsi="Arial" w:cs="Arial"/>
                <w:sz w:val="20"/>
                <w:szCs w:val="20"/>
                <w:lang w:eastAsia="es-MX"/>
              </w:rPr>
            </w:pPr>
            <w:r w:rsidRPr="007B64FF">
              <w:rPr>
                <w:rFonts w:ascii="Arial" w:hAnsi="Arial" w:cs="Arial"/>
                <w:sz w:val="20"/>
                <w:szCs w:val="20"/>
                <w:lang w:eastAsia="es-MX"/>
              </w:rPr>
              <w:t>Revisar con las contrapartes los acuerdos</w:t>
            </w:r>
            <w:r>
              <w:rPr>
                <w:rFonts w:ascii="Arial" w:hAnsi="Arial" w:cs="Arial"/>
                <w:sz w:val="20"/>
                <w:szCs w:val="20"/>
                <w:lang w:eastAsia="es-MX"/>
              </w:rPr>
              <w:t xml:space="preserve"> y </w:t>
            </w:r>
            <w:r w:rsidRPr="007B64FF">
              <w:rPr>
                <w:rFonts w:ascii="Arial" w:hAnsi="Arial" w:cs="Arial"/>
                <w:sz w:val="20"/>
                <w:szCs w:val="20"/>
                <w:lang w:eastAsia="es-MX"/>
              </w:rPr>
              <w:t>convenios</w:t>
            </w:r>
          </w:p>
          <w:p w:rsidR="00E4317E" w:rsidRPr="007B64FF" w:rsidRDefault="00E4317E" w:rsidP="001843FD">
            <w:pPr>
              <w:pStyle w:val="Prrafodelista"/>
              <w:autoSpaceDE w:val="0"/>
              <w:autoSpaceDN w:val="0"/>
              <w:adjustRightInd w:val="0"/>
              <w:spacing w:after="0" w:line="240" w:lineRule="auto"/>
              <w:ind w:left="0"/>
              <w:jc w:val="both"/>
              <w:rPr>
                <w:rFonts w:ascii="Arial" w:hAnsi="Arial" w:cs="Arial"/>
                <w:sz w:val="20"/>
                <w:szCs w:val="20"/>
                <w:lang w:eastAsia="es-MX"/>
              </w:rPr>
            </w:pPr>
          </w:p>
          <w:p w:rsidR="00E4317E" w:rsidRPr="007B64FF" w:rsidRDefault="00E4317E" w:rsidP="001843FD">
            <w:pPr>
              <w:pStyle w:val="Prrafodelista"/>
              <w:autoSpaceDE w:val="0"/>
              <w:autoSpaceDN w:val="0"/>
              <w:adjustRightInd w:val="0"/>
              <w:spacing w:after="0" w:line="240" w:lineRule="auto"/>
              <w:ind w:left="0"/>
              <w:jc w:val="both"/>
              <w:rPr>
                <w:rFonts w:ascii="Arial" w:hAnsi="Arial" w:cs="Arial"/>
                <w:sz w:val="16"/>
                <w:szCs w:val="16"/>
                <w:lang w:eastAsia="es-MX"/>
              </w:rPr>
            </w:pPr>
          </w:p>
        </w:tc>
      </w:tr>
    </w:tbl>
    <w:p w:rsidR="00F35D12" w:rsidRDefault="00F35D12" w:rsidP="00C02F7D">
      <w:pPr>
        <w:pStyle w:val="Textoindependiente"/>
        <w:spacing w:line="276" w:lineRule="auto"/>
        <w:jc w:val="center"/>
        <w:rPr>
          <w:rFonts w:ascii="Arial" w:hAnsi="Arial" w:cs="Arial"/>
          <w:b/>
          <w:sz w:val="20"/>
          <w:szCs w:val="20"/>
          <w:lang w:val="es-MX"/>
        </w:rPr>
      </w:pPr>
    </w:p>
    <w:p w:rsidR="00E4317E" w:rsidRDefault="00E4317E" w:rsidP="00E4317E">
      <w:pPr>
        <w:pStyle w:val="Textoindependiente"/>
        <w:spacing w:line="276" w:lineRule="auto"/>
        <w:jc w:val="center"/>
        <w:rPr>
          <w:rFonts w:ascii="Arial" w:hAnsi="Arial" w:cs="Arial"/>
          <w:sz w:val="20"/>
          <w:szCs w:val="20"/>
          <w:lang w:val="es-MX"/>
        </w:rPr>
      </w:pPr>
      <w:r w:rsidRPr="001E31BF">
        <w:rPr>
          <w:rFonts w:ascii="Arial" w:hAnsi="Arial" w:cs="Arial"/>
          <w:b/>
          <w:sz w:val="20"/>
          <w:szCs w:val="20"/>
          <w:lang w:val="es-MX"/>
        </w:rPr>
        <w:t>PERFIL DEL 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40"/>
      </w:tblGrid>
      <w:tr w:rsidR="00E4317E" w:rsidTr="001843FD">
        <w:trPr>
          <w:trHeight w:val="401"/>
        </w:trPr>
        <w:tc>
          <w:tcPr>
            <w:tcW w:w="10479" w:type="dxa"/>
            <w:gridSpan w:val="2"/>
            <w:shd w:val="pct20" w:color="auto" w:fill="auto"/>
            <w:vAlign w:val="center"/>
          </w:tcPr>
          <w:p w:rsidR="00E4317E" w:rsidRPr="003851E0" w:rsidRDefault="00E4317E" w:rsidP="001843FD">
            <w:pPr>
              <w:pStyle w:val="Textoindependiente"/>
              <w:spacing w:line="276" w:lineRule="auto"/>
              <w:jc w:val="center"/>
              <w:rPr>
                <w:rFonts w:ascii="Arial" w:hAnsi="Arial" w:cs="Arial"/>
                <w:b/>
                <w:sz w:val="20"/>
                <w:szCs w:val="20"/>
                <w:lang w:val="es-MX"/>
              </w:rPr>
            </w:pPr>
            <w:r w:rsidRPr="003851E0">
              <w:rPr>
                <w:rFonts w:ascii="Arial" w:hAnsi="Arial" w:cs="Arial"/>
                <w:b/>
                <w:sz w:val="20"/>
                <w:szCs w:val="20"/>
                <w:lang w:val="es-MX"/>
              </w:rPr>
              <w:t>ESCOLARIDAD y ÁREAS DE CONOCIMIENTO</w:t>
            </w:r>
          </w:p>
        </w:tc>
      </w:tr>
      <w:tr w:rsidR="00E4317E" w:rsidTr="001843FD">
        <w:trPr>
          <w:trHeight w:val="401"/>
        </w:trPr>
        <w:tc>
          <w:tcPr>
            <w:tcW w:w="10479" w:type="dxa"/>
            <w:gridSpan w:val="2"/>
            <w:shd w:val="clear" w:color="auto" w:fill="auto"/>
            <w:vAlign w:val="center"/>
          </w:tcPr>
          <w:p w:rsidR="00E4317E" w:rsidRPr="003851E0" w:rsidRDefault="00E4317E" w:rsidP="001843FD">
            <w:pPr>
              <w:pStyle w:val="Textoindependiente"/>
              <w:spacing w:line="276" w:lineRule="auto"/>
              <w:rPr>
                <w:rFonts w:ascii="Arial" w:hAnsi="Arial" w:cs="Arial"/>
                <w:sz w:val="20"/>
                <w:szCs w:val="20"/>
                <w:lang w:val="es-MX"/>
              </w:rPr>
            </w:pPr>
            <w:r w:rsidRPr="003851E0">
              <w:rPr>
                <w:rFonts w:ascii="Arial" w:hAnsi="Arial" w:cs="Arial"/>
                <w:sz w:val="20"/>
                <w:szCs w:val="20"/>
                <w:lang w:val="es-MX"/>
              </w:rPr>
              <w:t xml:space="preserve">Nivel de Estudios: </w:t>
            </w:r>
            <w:r w:rsidRPr="003851E0">
              <w:rPr>
                <w:rFonts w:ascii="Arial" w:hAnsi="Arial" w:cs="Arial"/>
                <w:b/>
                <w:sz w:val="20"/>
                <w:szCs w:val="20"/>
                <w:lang w:eastAsia="es-MX"/>
              </w:rPr>
              <w:t>Licenciatura o Profesional</w:t>
            </w:r>
          </w:p>
        </w:tc>
      </w:tr>
      <w:tr w:rsidR="00E4317E" w:rsidTr="001843FD">
        <w:trPr>
          <w:trHeight w:val="401"/>
        </w:trPr>
        <w:tc>
          <w:tcPr>
            <w:tcW w:w="10479" w:type="dxa"/>
            <w:gridSpan w:val="2"/>
            <w:tcBorders>
              <w:bottom w:val="single" w:sz="4" w:space="0" w:color="auto"/>
            </w:tcBorders>
            <w:shd w:val="clear" w:color="auto" w:fill="auto"/>
            <w:vAlign w:val="center"/>
          </w:tcPr>
          <w:p w:rsidR="00E4317E" w:rsidRPr="003851E0" w:rsidRDefault="00E4317E" w:rsidP="001843FD">
            <w:pPr>
              <w:pStyle w:val="Textoindependiente"/>
              <w:spacing w:line="276" w:lineRule="auto"/>
              <w:rPr>
                <w:rFonts w:ascii="Arial" w:hAnsi="Arial" w:cs="Arial"/>
                <w:sz w:val="20"/>
                <w:szCs w:val="20"/>
                <w:lang w:val="es-MX"/>
              </w:rPr>
            </w:pPr>
            <w:r w:rsidRPr="003851E0">
              <w:rPr>
                <w:rFonts w:ascii="Arial" w:hAnsi="Arial" w:cs="Arial"/>
                <w:sz w:val="20"/>
                <w:szCs w:val="20"/>
                <w:lang w:val="es-MX"/>
              </w:rPr>
              <w:t xml:space="preserve">Grado de Avance: </w:t>
            </w:r>
            <w:r w:rsidRPr="003851E0">
              <w:rPr>
                <w:rFonts w:ascii="Arial" w:hAnsi="Arial" w:cs="Arial"/>
                <w:b/>
                <w:sz w:val="20"/>
                <w:szCs w:val="20"/>
                <w:lang w:eastAsia="es-MX"/>
              </w:rPr>
              <w:t>Titulado/a</w:t>
            </w:r>
          </w:p>
        </w:tc>
      </w:tr>
      <w:tr w:rsidR="00E4317E" w:rsidTr="001843FD">
        <w:trPr>
          <w:trHeight w:val="401"/>
        </w:trPr>
        <w:tc>
          <w:tcPr>
            <w:tcW w:w="5239" w:type="dxa"/>
            <w:shd w:val="pct15" w:color="auto" w:fill="auto"/>
            <w:vAlign w:val="center"/>
          </w:tcPr>
          <w:p w:rsidR="00E4317E" w:rsidRPr="003851E0" w:rsidRDefault="00E4317E" w:rsidP="001843FD">
            <w:pPr>
              <w:pStyle w:val="Textoindependiente"/>
              <w:spacing w:line="276" w:lineRule="auto"/>
              <w:jc w:val="center"/>
              <w:rPr>
                <w:rFonts w:ascii="Arial" w:hAnsi="Arial" w:cs="Arial"/>
                <w:b/>
                <w:sz w:val="20"/>
                <w:szCs w:val="20"/>
                <w:lang w:val="es-MX"/>
              </w:rPr>
            </w:pPr>
            <w:r w:rsidRPr="003851E0">
              <w:rPr>
                <w:rFonts w:ascii="Arial" w:hAnsi="Arial" w:cs="Arial"/>
                <w:b/>
                <w:sz w:val="20"/>
                <w:szCs w:val="20"/>
                <w:lang w:val="es-MX"/>
              </w:rPr>
              <w:t>ÁREA GENERAL</w:t>
            </w:r>
          </w:p>
        </w:tc>
        <w:tc>
          <w:tcPr>
            <w:tcW w:w="5240" w:type="dxa"/>
            <w:shd w:val="pct15" w:color="auto" w:fill="auto"/>
            <w:vAlign w:val="center"/>
          </w:tcPr>
          <w:p w:rsidR="00E4317E" w:rsidRPr="003851E0" w:rsidRDefault="00E4317E" w:rsidP="001843FD">
            <w:pPr>
              <w:pStyle w:val="Textoindependiente"/>
              <w:spacing w:line="276" w:lineRule="auto"/>
              <w:jc w:val="center"/>
              <w:rPr>
                <w:rFonts w:ascii="Arial" w:hAnsi="Arial" w:cs="Arial"/>
                <w:b/>
                <w:sz w:val="20"/>
                <w:szCs w:val="20"/>
                <w:lang w:val="es-MX"/>
              </w:rPr>
            </w:pPr>
            <w:r w:rsidRPr="003851E0">
              <w:rPr>
                <w:rFonts w:ascii="Arial" w:hAnsi="Arial" w:cs="Arial"/>
                <w:b/>
                <w:sz w:val="20"/>
                <w:szCs w:val="20"/>
                <w:lang w:val="es-MX"/>
              </w:rPr>
              <w:t>CARRERA GENÉRICA</w:t>
            </w:r>
          </w:p>
        </w:tc>
      </w:tr>
      <w:tr w:rsidR="00E4317E" w:rsidTr="001843FD">
        <w:trPr>
          <w:trHeight w:val="227"/>
        </w:trPr>
        <w:tc>
          <w:tcPr>
            <w:tcW w:w="5239" w:type="dxa"/>
            <w:shd w:val="clear" w:color="auto" w:fill="auto"/>
          </w:tcPr>
          <w:p w:rsidR="00E4317E" w:rsidRPr="003851E0"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Ciencias Naturales y Exactas</w:t>
            </w:r>
          </w:p>
        </w:tc>
        <w:tc>
          <w:tcPr>
            <w:tcW w:w="5240" w:type="dxa"/>
            <w:shd w:val="clear" w:color="auto" w:fill="auto"/>
          </w:tcPr>
          <w:p w:rsidR="00E4317E" w:rsidRPr="00EA705C"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Ecología</w:t>
            </w:r>
          </w:p>
          <w:p w:rsidR="00E4317E" w:rsidRPr="003851E0" w:rsidRDefault="00E4317E" w:rsidP="001843FD">
            <w:pPr>
              <w:pStyle w:val="Textoindependiente"/>
              <w:numPr>
                <w:ilvl w:val="0"/>
                <w:numId w:val="6"/>
              </w:numPr>
              <w:spacing w:line="276" w:lineRule="auto"/>
              <w:jc w:val="both"/>
              <w:rPr>
                <w:rFonts w:ascii="Arial" w:hAnsi="Arial" w:cs="Arial"/>
                <w:sz w:val="20"/>
                <w:szCs w:val="20"/>
                <w:lang w:val="es-MX"/>
              </w:rPr>
            </w:pPr>
            <w:r>
              <w:rPr>
                <w:rFonts w:ascii="Arial" w:hAnsi="Arial" w:cs="Arial"/>
                <w:sz w:val="20"/>
                <w:szCs w:val="20"/>
                <w:lang w:eastAsia="es-MX"/>
              </w:rPr>
              <w:t>Biología</w:t>
            </w:r>
          </w:p>
        </w:tc>
      </w:tr>
      <w:tr w:rsidR="00E4317E" w:rsidTr="001843FD">
        <w:trPr>
          <w:trHeight w:val="264"/>
        </w:trPr>
        <w:tc>
          <w:tcPr>
            <w:tcW w:w="5239" w:type="dxa"/>
            <w:shd w:val="clear" w:color="auto" w:fill="auto"/>
          </w:tcPr>
          <w:p w:rsidR="00E4317E" w:rsidRPr="003851E0"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Ciencias Sociales y Administrativas</w:t>
            </w:r>
          </w:p>
        </w:tc>
        <w:tc>
          <w:tcPr>
            <w:tcW w:w="5240" w:type="dxa"/>
            <w:shd w:val="clear" w:color="auto" w:fill="auto"/>
          </w:tcPr>
          <w:p w:rsidR="00E4317E" w:rsidRPr="003851E0"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Relaciones Internacionales</w:t>
            </w:r>
          </w:p>
        </w:tc>
      </w:tr>
      <w:tr w:rsidR="00E4317E" w:rsidTr="001843FD">
        <w:trPr>
          <w:trHeight w:val="401"/>
        </w:trPr>
        <w:tc>
          <w:tcPr>
            <w:tcW w:w="10479" w:type="dxa"/>
            <w:gridSpan w:val="2"/>
            <w:shd w:val="pct20" w:color="auto" w:fill="auto"/>
            <w:vAlign w:val="center"/>
          </w:tcPr>
          <w:p w:rsidR="00E4317E" w:rsidRPr="003851E0" w:rsidRDefault="00E4317E" w:rsidP="001843FD">
            <w:pPr>
              <w:pStyle w:val="Textoindependiente"/>
              <w:spacing w:line="276" w:lineRule="auto"/>
              <w:jc w:val="center"/>
              <w:rPr>
                <w:rFonts w:ascii="Arial" w:hAnsi="Arial" w:cs="Arial"/>
                <w:b/>
                <w:sz w:val="20"/>
                <w:szCs w:val="20"/>
                <w:lang w:val="es-MX"/>
              </w:rPr>
            </w:pPr>
            <w:r w:rsidRPr="003851E0">
              <w:rPr>
                <w:rFonts w:ascii="Arial" w:hAnsi="Arial" w:cs="Arial"/>
                <w:b/>
                <w:sz w:val="20"/>
                <w:szCs w:val="20"/>
                <w:lang w:val="es-MX"/>
              </w:rPr>
              <w:lastRenderedPageBreak/>
              <w:t>EXPERIENCIA LABORAL</w:t>
            </w:r>
          </w:p>
        </w:tc>
      </w:tr>
      <w:tr w:rsidR="00E4317E" w:rsidTr="001843FD">
        <w:trPr>
          <w:trHeight w:val="401"/>
        </w:trPr>
        <w:tc>
          <w:tcPr>
            <w:tcW w:w="10479" w:type="dxa"/>
            <w:gridSpan w:val="2"/>
            <w:tcBorders>
              <w:bottom w:val="single" w:sz="4" w:space="0" w:color="auto"/>
            </w:tcBorders>
            <w:shd w:val="clear" w:color="auto" w:fill="auto"/>
            <w:vAlign w:val="center"/>
          </w:tcPr>
          <w:p w:rsidR="00E4317E" w:rsidRPr="003851E0" w:rsidRDefault="00E4317E" w:rsidP="001843FD">
            <w:pPr>
              <w:pStyle w:val="Textoindependiente"/>
              <w:spacing w:line="276" w:lineRule="auto"/>
              <w:rPr>
                <w:rFonts w:ascii="Arial" w:hAnsi="Arial" w:cs="Arial"/>
                <w:sz w:val="20"/>
                <w:szCs w:val="20"/>
                <w:lang w:val="es-MX"/>
              </w:rPr>
            </w:pPr>
            <w:r w:rsidRPr="003851E0">
              <w:rPr>
                <w:rFonts w:ascii="Arial" w:hAnsi="Arial" w:cs="Arial"/>
                <w:sz w:val="20"/>
                <w:szCs w:val="20"/>
                <w:lang w:val="es-MX"/>
              </w:rPr>
              <w:t>Mínimo de años de Experiencia</w:t>
            </w:r>
            <w:r w:rsidRPr="003851E0">
              <w:rPr>
                <w:rFonts w:ascii="Arial" w:hAnsi="Arial" w:cs="Arial"/>
                <w:b/>
                <w:sz w:val="20"/>
                <w:szCs w:val="20"/>
                <w:lang w:val="es-MX"/>
              </w:rPr>
              <w:t>: 2 años</w:t>
            </w:r>
          </w:p>
        </w:tc>
      </w:tr>
      <w:tr w:rsidR="00E4317E" w:rsidTr="001843FD">
        <w:trPr>
          <w:trHeight w:val="401"/>
        </w:trPr>
        <w:tc>
          <w:tcPr>
            <w:tcW w:w="5239" w:type="dxa"/>
            <w:shd w:val="pct15" w:color="auto" w:fill="auto"/>
            <w:vAlign w:val="center"/>
          </w:tcPr>
          <w:p w:rsidR="00E4317E" w:rsidRPr="003851E0" w:rsidRDefault="00E4317E" w:rsidP="001843FD">
            <w:pPr>
              <w:pStyle w:val="Textoindependiente"/>
              <w:spacing w:line="276" w:lineRule="auto"/>
              <w:jc w:val="center"/>
              <w:rPr>
                <w:rFonts w:ascii="Arial" w:hAnsi="Arial" w:cs="Arial"/>
                <w:b/>
                <w:sz w:val="20"/>
                <w:szCs w:val="20"/>
                <w:lang w:val="es-MX"/>
              </w:rPr>
            </w:pPr>
            <w:r w:rsidRPr="003851E0">
              <w:rPr>
                <w:rFonts w:ascii="Arial" w:hAnsi="Arial" w:cs="Arial"/>
                <w:b/>
                <w:sz w:val="20"/>
                <w:szCs w:val="20"/>
                <w:lang w:val="es-MX"/>
              </w:rPr>
              <w:t xml:space="preserve">ÁREA GENERAL </w:t>
            </w:r>
          </w:p>
        </w:tc>
        <w:tc>
          <w:tcPr>
            <w:tcW w:w="5240" w:type="dxa"/>
            <w:shd w:val="pct15" w:color="auto" w:fill="auto"/>
            <w:vAlign w:val="center"/>
          </w:tcPr>
          <w:p w:rsidR="00E4317E" w:rsidRPr="003851E0" w:rsidRDefault="00E4317E" w:rsidP="001843FD">
            <w:pPr>
              <w:pStyle w:val="Textoindependiente"/>
              <w:spacing w:line="276" w:lineRule="auto"/>
              <w:jc w:val="center"/>
              <w:rPr>
                <w:rFonts w:ascii="Arial" w:hAnsi="Arial" w:cs="Arial"/>
                <w:b/>
                <w:sz w:val="20"/>
                <w:szCs w:val="20"/>
                <w:lang w:val="es-MX"/>
              </w:rPr>
            </w:pPr>
            <w:r w:rsidRPr="003851E0">
              <w:rPr>
                <w:rFonts w:ascii="Arial" w:hAnsi="Arial" w:cs="Arial"/>
                <w:b/>
                <w:sz w:val="20"/>
                <w:szCs w:val="20"/>
                <w:lang w:val="es-MX"/>
              </w:rPr>
              <w:t>ÁREA DE EXPERIENCIA</w:t>
            </w:r>
          </w:p>
        </w:tc>
      </w:tr>
      <w:tr w:rsidR="00E4317E" w:rsidTr="001843FD">
        <w:trPr>
          <w:trHeight w:val="316"/>
        </w:trPr>
        <w:tc>
          <w:tcPr>
            <w:tcW w:w="5239" w:type="dxa"/>
            <w:shd w:val="clear" w:color="auto" w:fill="auto"/>
          </w:tcPr>
          <w:p w:rsidR="00E4317E" w:rsidRPr="003851E0"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Ecología</w:t>
            </w:r>
          </w:p>
        </w:tc>
        <w:tc>
          <w:tcPr>
            <w:tcW w:w="5240" w:type="dxa"/>
            <w:shd w:val="clear" w:color="auto" w:fill="auto"/>
          </w:tcPr>
          <w:p w:rsidR="00E4317E" w:rsidRPr="003851E0"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Medio Ambiente</w:t>
            </w:r>
          </w:p>
        </w:tc>
      </w:tr>
      <w:tr w:rsidR="00E4317E" w:rsidTr="001843FD">
        <w:trPr>
          <w:trHeight w:val="210"/>
        </w:trPr>
        <w:tc>
          <w:tcPr>
            <w:tcW w:w="5239" w:type="dxa"/>
            <w:shd w:val="clear" w:color="auto" w:fill="auto"/>
          </w:tcPr>
          <w:p w:rsidR="00E4317E" w:rsidRPr="003851E0"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Ciencias de la Vida</w:t>
            </w:r>
          </w:p>
        </w:tc>
        <w:tc>
          <w:tcPr>
            <w:tcW w:w="5240" w:type="dxa"/>
            <w:shd w:val="clear" w:color="auto" w:fill="auto"/>
          </w:tcPr>
          <w:p w:rsidR="00E4317E" w:rsidRPr="00EA705C"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Biología Vegetal (Botánica)</w:t>
            </w:r>
          </w:p>
          <w:p w:rsidR="00E4317E" w:rsidRPr="003851E0"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Biología Animal (Zoología)</w:t>
            </w:r>
          </w:p>
        </w:tc>
      </w:tr>
      <w:tr w:rsidR="00E4317E" w:rsidTr="001843FD">
        <w:trPr>
          <w:trHeight w:val="351"/>
        </w:trPr>
        <w:tc>
          <w:tcPr>
            <w:tcW w:w="5239" w:type="dxa"/>
            <w:shd w:val="clear" w:color="auto" w:fill="auto"/>
          </w:tcPr>
          <w:p w:rsidR="00E4317E" w:rsidRPr="003851E0"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Sociología</w:t>
            </w:r>
          </w:p>
        </w:tc>
        <w:tc>
          <w:tcPr>
            <w:tcW w:w="5240" w:type="dxa"/>
            <w:shd w:val="clear" w:color="auto" w:fill="auto"/>
          </w:tcPr>
          <w:p w:rsidR="00E4317E" w:rsidRPr="003851E0"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Problemas Internacionales</w:t>
            </w:r>
          </w:p>
        </w:tc>
      </w:tr>
      <w:tr w:rsidR="00E4317E" w:rsidTr="001843FD">
        <w:trPr>
          <w:trHeight w:val="351"/>
        </w:trPr>
        <w:tc>
          <w:tcPr>
            <w:tcW w:w="5239" w:type="dxa"/>
            <w:shd w:val="clear" w:color="auto" w:fill="auto"/>
          </w:tcPr>
          <w:p w:rsidR="00E4317E" w:rsidRPr="003851E0"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Ciencia Política</w:t>
            </w:r>
          </w:p>
        </w:tc>
        <w:tc>
          <w:tcPr>
            <w:tcW w:w="5240" w:type="dxa"/>
            <w:shd w:val="clear" w:color="auto" w:fill="auto"/>
          </w:tcPr>
          <w:p w:rsidR="00E4317E" w:rsidRPr="00EA705C"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Administración Pública</w:t>
            </w:r>
          </w:p>
          <w:p w:rsidR="00E4317E" w:rsidRPr="003851E0" w:rsidRDefault="00E4317E" w:rsidP="001843FD">
            <w:pPr>
              <w:pStyle w:val="Textoindependiente"/>
              <w:numPr>
                <w:ilvl w:val="0"/>
                <w:numId w:val="6"/>
              </w:numPr>
              <w:spacing w:line="276" w:lineRule="auto"/>
              <w:jc w:val="both"/>
              <w:rPr>
                <w:rFonts w:ascii="Arial" w:hAnsi="Arial" w:cs="Arial"/>
                <w:sz w:val="20"/>
                <w:szCs w:val="20"/>
                <w:lang w:val="es-MX"/>
              </w:rPr>
            </w:pPr>
            <w:r w:rsidRPr="003851E0">
              <w:rPr>
                <w:rFonts w:ascii="Arial" w:hAnsi="Arial" w:cs="Arial"/>
                <w:sz w:val="20"/>
                <w:szCs w:val="20"/>
                <w:lang w:eastAsia="es-MX"/>
              </w:rPr>
              <w:t>Relaciones Internacionales</w:t>
            </w:r>
          </w:p>
        </w:tc>
      </w:tr>
    </w:tbl>
    <w:p w:rsidR="00E4317E" w:rsidRDefault="00E4317E" w:rsidP="00C02F7D">
      <w:pPr>
        <w:pStyle w:val="Textoindependiente"/>
        <w:spacing w:line="276" w:lineRule="auto"/>
        <w:jc w:val="center"/>
        <w:rPr>
          <w:rFonts w:ascii="Arial" w:hAnsi="Arial" w:cs="Arial"/>
          <w:b/>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40"/>
      </w:tblGrid>
      <w:tr w:rsidR="00E4317E" w:rsidTr="001843FD">
        <w:trPr>
          <w:trHeight w:val="283"/>
        </w:trPr>
        <w:tc>
          <w:tcPr>
            <w:tcW w:w="10479" w:type="dxa"/>
            <w:gridSpan w:val="2"/>
            <w:shd w:val="pct20" w:color="auto" w:fill="auto"/>
            <w:vAlign w:val="center"/>
          </w:tcPr>
          <w:p w:rsidR="00E4317E" w:rsidRPr="003851E0" w:rsidRDefault="00E4317E" w:rsidP="001843FD">
            <w:pPr>
              <w:pStyle w:val="Textoindependiente"/>
              <w:spacing w:line="276" w:lineRule="auto"/>
              <w:jc w:val="center"/>
              <w:rPr>
                <w:rFonts w:ascii="Arial" w:hAnsi="Arial" w:cs="Arial"/>
                <w:b/>
                <w:sz w:val="20"/>
                <w:szCs w:val="20"/>
                <w:lang w:val="es-MX"/>
              </w:rPr>
            </w:pPr>
            <w:r w:rsidRPr="003851E0">
              <w:rPr>
                <w:rFonts w:ascii="Arial" w:hAnsi="Arial" w:cs="Arial"/>
                <w:b/>
                <w:sz w:val="20"/>
                <w:szCs w:val="20"/>
                <w:lang w:val="es-MX"/>
              </w:rPr>
              <w:t>COMPETENCIAS O CAPACIDADES PROFESIONALES</w:t>
            </w:r>
          </w:p>
        </w:tc>
      </w:tr>
      <w:tr w:rsidR="00E4317E" w:rsidTr="001843FD">
        <w:trPr>
          <w:trHeight w:val="174"/>
        </w:trPr>
        <w:tc>
          <w:tcPr>
            <w:tcW w:w="5239" w:type="dxa"/>
            <w:shd w:val="pct15" w:color="auto" w:fill="auto"/>
            <w:vAlign w:val="center"/>
          </w:tcPr>
          <w:p w:rsidR="00E4317E" w:rsidRPr="003851E0" w:rsidRDefault="00E4317E" w:rsidP="001843FD">
            <w:pPr>
              <w:pStyle w:val="Textoindependiente"/>
              <w:spacing w:line="276" w:lineRule="auto"/>
              <w:jc w:val="center"/>
              <w:rPr>
                <w:rFonts w:ascii="Arial" w:hAnsi="Arial" w:cs="Arial"/>
                <w:b/>
                <w:sz w:val="20"/>
                <w:szCs w:val="20"/>
                <w:lang w:val="es-MX"/>
              </w:rPr>
            </w:pPr>
            <w:r w:rsidRPr="003851E0">
              <w:rPr>
                <w:rFonts w:ascii="Arial" w:hAnsi="Arial" w:cs="Arial"/>
                <w:b/>
                <w:sz w:val="20"/>
                <w:szCs w:val="20"/>
              </w:rPr>
              <w:t>Capacidades Gerenciales</w:t>
            </w:r>
          </w:p>
        </w:tc>
        <w:tc>
          <w:tcPr>
            <w:tcW w:w="5240" w:type="dxa"/>
            <w:shd w:val="pct15" w:color="auto" w:fill="auto"/>
            <w:vAlign w:val="center"/>
          </w:tcPr>
          <w:p w:rsidR="00E4317E" w:rsidRPr="003851E0" w:rsidRDefault="00E4317E" w:rsidP="001843FD">
            <w:pPr>
              <w:pStyle w:val="Textoindependiente"/>
              <w:spacing w:line="276" w:lineRule="auto"/>
              <w:jc w:val="center"/>
              <w:rPr>
                <w:rFonts w:ascii="Arial" w:hAnsi="Arial" w:cs="Arial"/>
                <w:b/>
                <w:sz w:val="20"/>
                <w:szCs w:val="20"/>
                <w:lang w:val="es-MX"/>
              </w:rPr>
            </w:pPr>
            <w:r w:rsidRPr="003851E0">
              <w:rPr>
                <w:rFonts w:ascii="Arial" w:hAnsi="Arial" w:cs="Arial"/>
                <w:b/>
                <w:sz w:val="20"/>
                <w:szCs w:val="20"/>
              </w:rPr>
              <w:t>Capacidades Técnicas</w:t>
            </w:r>
          </w:p>
        </w:tc>
      </w:tr>
      <w:tr w:rsidR="00E4317E" w:rsidTr="001843FD">
        <w:trPr>
          <w:trHeight w:hRule="exact" w:val="939"/>
        </w:trPr>
        <w:tc>
          <w:tcPr>
            <w:tcW w:w="5239" w:type="dxa"/>
            <w:shd w:val="clear" w:color="auto" w:fill="auto"/>
          </w:tcPr>
          <w:p w:rsidR="00E4317E" w:rsidRPr="003851E0" w:rsidRDefault="00E4317E" w:rsidP="001843FD">
            <w:pPr>
              <w:pStyle w:val="Textoindependiente"/>
              <w:numPr>
                <w:ilvl w:val="0"/>
                <w:numId w:val="4"/>
              </w:numPr>
              <w:spacing w:line="276" w:lineRule="auto"/>
              <w:jc w:val="both"/>
              <w:rPr>
                <w:rFonts w:ascii="Arial" w:hAnsi="Arial" w:cs="Arial"/>
                <w:sz w:val="20"/>
                <w:szCs w:val="20"/>
                <w:lang w:val="es-MX"/>
              </w:rPr>
            </w:pPr>
            <w:r w:rsidRPr="003851E0">
              <w:rPr>
                <w:rFonts w:ascii="Arial" w:hAnsi="Arial" w:cs="Arial"/>
                <w:sz w:val="20"/>
                <w:szCs w:val="20"/>
                <w:lang w:val="es-MX"/>
              </w:rPr>
              <w:t>Orientación a Resultados</w:t>
            </w:r>
          </w:p>
          <w:p w:rsidR="00E4317E" w:rsidRPr="003851E0" w:rsidRDefault="00E4317E" w:rsidP="001843FD">
            <w:pPr>
              <w:pStyle w:val="Textoindependiente"/>
              <w:numPr>
                <w:ilvl w:val="0"/>
                <w:numId w:val="4"/>
              </w:numPr>
              <w:spacing w:line="276" w:lineRule="auto"/>
              <w:jc w:val="both"/>
              <w:rPr>
                <w:rFonts w:ascii="Arial" w:hAnsi="Arial" w:cs="Arial"/>
                <w:sz w:val="20"/>
                <w:szCs w:val="20"/>
                <w:lang w:val="es-MX"/>
              </w:rPr>
            </w:pPr>
            <w:r w:rsidRPr="003851E0">
              <w:rPr>
                <w:rFonts w:ascii="Arial" w:hAnsi="Arial" w:cs="Arial"/>
                <w:sz w:val="20"/>
                <w:szCs w:val="20"/>
                <w:lang w:val="es-MX"/>
              </w:rPr>
              <w:t>Trabajo en Equipo</w:t>
            </w:r>
          </w:p>
          <w:p w:rsidR="00E4317E" w:rsidRPr="003851E0" w:rsidRDefault="00E4317E" w:rsidP="001843FD">
            <w:pPr>
              <w:pStyle w:val="Textoindependiente"/>
              <w:spacing w:line="276" w:lineRule="auto"/>
              <w:jc w:val="both"/>
              <w:rPr>
                <w:rFonts w:ascii="Arial" w:hAnsi="Arial" w:cs="Arial"/>
                <w:sz w:val="20"/>
                <w:szCs w:val="20"/>
                <w:lang w:val="es-MX"/>
              </w:rPr>
            </w:pPr>
          </w:p>
          <w:p w:rsidR="00E4317E" w:rsidRPr="003851E0" w:rsidRDefault="00E4317E" w:rsidP="001843FD">
            <w:pPr>
              <w:pStyle w:val="Textoindependiente"/>
              <w:spacing w:line="276" w:lineRule="auto"/>
              <w:ind w:left="360"/>
              <w:jc w:val="both"/>
              <w:rPr>
                <w:rFonts w:ascii="Arial" w:hAnsi="Arial" w:cs="Arial"/>
                <w:sz w:val="20"/>
                <w:szCs w:val="20"/>
                <w:lang w:val="es-MX"/>
              </w:rPr>
            </w:pPr>
          </w:p>
        </w:tc>
        <w:tc>
          <w:tcPr>
            <w:tcW w:w="5240" w:type="dxa"/>
            <w:shd w:val="clear" w:color="auto" w:fill="auto"/>
          </w:tcPr>
          <w:p w:rsidR="00E4317E" w:rsidRPr="003851E0" w:rsidRDefault="00E4317E" w:rsidP="001843FD">
            <w:pPr>
              <w:pStyle w:val="Textoindependiente"/>
              <w:numPr>
                <w:ilvl w:val="0"/>
                <w:numId w:val="4"/>
              </w:numPr>
              <w:spacing w:line="276" w:lineRule="auto"/>
              <w:jc w:val="both"/>
              <w:rPr>
                <w:rFonts w:ascii="Arial" w:hAnsi="Arial" w:cs="Arial"/>
                <w:sz w:val="20"/>
                <w:szCs w:val="20"/>
                <w:lang w:val="es-MX"/>
              </w:rPr>
            </w:pPr>
            <w:r w:rsidRPr="003851E0">
              <w:rPr>
                <w:rFonts w:ascii="Arial" w:hAnsi="Arial" w:cs="Arial"/>
                <w:sz w:val="20"/>
                <w:szCs w:val="20"/>
                <w:lang w:val="es-MX"/>
              </w:rPr>
              <w:t>Desarrollo Sustentable</w:t>
            </w:r>
          </w:p>
          <w:p w:rsidR="00E4317E" w:rsidRPr="003851E0" w:rsidRDefault="00E4317E" w:rsidP="001843FD">
            <w:pPr>
              <w:pStyle w:val="Textoindependiente"/>
              <w:numPr>
                <w:ilvl w:val="0"/>
                <w:numId w:val="4"/>
              </w:numPr>
              <w:spacing w:line="276" w:lineRule="auto"/>
              <w:jc w:val="both"/>
              <w:rPr>
                <w:rFonts w:ascii="Arial" w:hAnsi="Arial" w:cs="Arial"/>
                <w:sz w:val="20"/>
                <w:szCs w:val="20"/>
                <w:lang w:val="es-MX"/>
              </w:rPr>
            </w:pPr>
            <w:r w:rsidRPr="003851E0">
              <w:rPr>
                <w:rFonts w:ascii="Arial" w:hAnsi="Arial" w:cs="Arial"/>
                <w:sz w:val="20"/>
                <w:szCs w:val="20"/>
                <w:lang w:val="es-MX"/>
              </w:rPr>
              <w:t>Nociones Generales de la Administración Pública Federal</w:t>
            </w:r>
          </w:p>
          <w:p w:rsidR="00E4317E" w:rsidRPr="003851E0" w:rsidRDefault="00E4317E" w:rsidP="001843FD">
            <w:pPr>
              <w:pStyle w:val="Textoindependiente"/>
              <w:spacing w:line="276" w:lineRule="auto"/>
              <w:jc w:val="both"/>
              <w:rPr>
                <w:rFonts w:ascii="Arial" w:hAnsi="Arial" w:cs="Arial"/>
                <w:sz w:val="20"/>
                <w:szCs w:val="20"/>
                <w:lang w:val="es-MX"/>
              </w:rPr>
            </w:pPr>
          </w:p>
        </w:tc>
      </w:tr>
      <w:tr w:rsidR="00E4317E" w:rsidTr="001843FD">
        <w:trPr>
          <w:trHeight w:hRule="exact" w:val="382"/>
        </w:trPr>
        <w:tc>
          <w:tcPr>
            <w:tcW w:w="10479" w:type="dxa"/>
            <w:gridSpan w:val="2"/>
            <w:shd w:val="clear" w:color="auto" w:fill="auto"/>
          </w:tcPr>
          <w:p w:rsidR="00E4317E" w:rsidRPr="003851E0" w:rsidRDefault="00E4317E" w:rsidP="001843FD">
            <w:pPr>
              <w:pStyle w:val="Textoindependiente"/>
              <w:spacing w:line="276" w:lineRule="auto"/>
              <w:jc w:val="both"/>
              <w:rPr>
                <w:rFonts w:ascii="Arial" w:hAnsi="Arial" w:cs="Arial"/>
                <w:sz w:val="20"/>
                <w:szCs w:val="20"/>
                <w:lang w:val="es-MX"/>
              </w:rPr>
            </w:pPr>
            <w:r w:rsidRPr="003851E0">
              <w:rPr>
                <w:rFonts w:ascii="Arial" w:hAnsi="Arial" w:cs="Arial"/>
                <w:sz w:val="20"/>
                <w:szCs w:val="20"/>
                <w:lang w:val="es-MX"/>
              </w:rPr>
              <w:t xml:space="preserve">Idiomas Extranjeros: </w:t>
            </w:r>
            <w:r w:rsidRPr="003851E0">
              <w:rPr>
                <w:rFonts w:ascii="Arial" w:hAnsi="Arial" w:cs="Arial"/>
                <w:b/>
                <w:sz w:val="20"/>
                <w:szCs w:val="20"/>
                <w:lang w:val="es-MX"/>
              </w:rPr>
              <w:t>Ingles Avanzado</w:t>
            </w:r>
          </w:p>
        </w:tc>
      </w:tr>
      <w:tr w:rsidR="00E4317E" w:rsidRPr="00C346CC" w:rsidTr="001843FD">
        <w:trPr>
          <w:trHeight w:val="415"/>
        </w:trPr>
        <w:tc>
          <w:tcPr>
            <w:tcW w:w="10479" w:type="dxa"/>
            <w:gridSpan w:val="2"/>
            <w:shd w:val="clear" w:color="auto" w:fill="auto"/>
          </w:tcPr>
          <w:p w:rsidR="00E4317E" w:rsidRPr="003851E0" w:rsidRDefault="00E4317E" w:rsidP="001843FD">
            <w:pPr>
              <w:pStyle w:val="Textoindependiente"/>
              <w:spacing w:line="276" w:lineRule="auto"/>
              <w:jc w:val="both"/>
              <w:rPr>
                <w:rFonts w:ascii="Arial" w:hAnsi="Arial" w:cs="Arial"/>
                <w:sz w:val="20"/>
                <w:szCs w:val="20"/>
                <w:lang w:val="es-MX"/>
              </w:rPr>
            </w:pPr>
            <w:r w:rsidRPr="003851E0">
              <w:rPr>
                <w:rFonts w:ascii="Arial" w:hAnsi="Arial" w:cs="Arial"/>
                <w:sz w:val="20"/>
                <w:szCs w:val="20"/>
                <w:lang w:val="es-MX"/>
              </w:rPr>
              <w:t>Otros:</w:t>
            </w:r>
          </w:p>
          <w:p w:rsidR="00E4317E" w:rsidRDefault="00E4317E" w:rsidP="001843FD">
            <w:pPr>
              <w:autoSpaceDE w:val="0"/>
              <w:autoSpaceDN w:val="0"/>
              <w:adjustRightInd w:val="0"/>
              <w:spacing w:after="0" w:line="240" w:lineRule="auto"/>
              <w:jc w:val="both"/>
              <w:rPr>
                <w:rFonts w:ascii="Arial" w:hAnsi="Arial" w:cs="Arial"/>
                <w:sz w:val="20"/>
                <w:szCs w:val="20"/>
                <w:lang w:eastAsia="es-MX"/>
              </w:rPr>
            </w:pPr>
            <w:r w:rsidRPr="003851E0">
              <w:rPr>
                <w:rFonts w:ascii="Arial" w:hAnsi="Arial" w:cs="Arial"/>
                <w:sz w:val="20"/>
                <w:szCs w:val="20"/>
                <w:lang w:eastAsia="es-MX"/>
              </w:rPr>
              <w:t>Sería conveniente que el puesto también cuente con experiencia sobre aspectos de legislación, administración pública federal y estatal</w:t>
            </w:r>
            <w:r w:rsidR="003377F4">
              <w:rPr>
                <w:rFonts w:ascii="Arial" w:hAnsi="Arial" w:cs="Arial"/>
                <w:sz w:val="20"/>
                <w:szCs w:val="20"/>
                <w:lang w:eastAsia="es-MX"/>
              </w:rPr>
              <w:t>.</w:t>
            </w:r>
          </w:p>
          <w:p w:rsidR="003377F4" w:rsidRPr="003851E0" w:rsidRDefault="003377F4" w:rsidP="001843FD">
            <w:pPr>
              <w:autoSpaceDE w:val="0"/>
              <w:autoSpaceDN w:val="0"/>
              <w:adjustRightInd w:val="0"/>
              <w:spacing w:after="0" w:line="240" w:lineRule="auto"/>
              <w:jc w:val="both"/>
              <w:rPr>
                <w:rFonts w:ascii="Arial" w:hAnsi="Arial" w:cs="Arial"/>
                <w:sz w:val="20"/>
                <w:szCs w:val="20"/>
                <w:lang w:eastAsia="es-MX"/>
              </w:rPr>
            </w:pPr>
          </w:p>
          <w:p w:rsidR="00E4317E" w:rsidRPr="003851E0" w:rsidRDefault="00E4317E" w:rsidP="001843FD">
            <w:pPr>
              <w:autoSpaceDE w:val="0"/>
              <w:autoSpaceDN w:val="0"/>
              <w:adjustRightInd w:val="0"/>
              <w:spacing w:after="0" w:line="240" w:lineRule="auto"/>
              <w:jc w:val="both"/>
              <w:rPr>
                <w:rFonts w:ascii="Arial" w:hAnsi="Arial" w:cs="Arial"/>
                <w:sz w:val="20"/>
                <w:szCs w:val="20"/>
              </w:rPr>
            </w:pPr>
            <w:r w:rsidRPr="003851E0">
              <w:rPr>
                <w:rFonts w:ascii="Arial" w:hAnsi="Arial" w:cs="Arial"/>
                <w:sz w:val="20"/>
                <w:szCs w:val="20"/>
              </w:rPr>
              <w:t>Manejo del idioma ingles con nivel de avanzado en comprensión oral y escrita así como en conversación y escritura, como requisito necesario.</w:t>
            </w:r>
          </w:p>
        </w:tc>
      </w:tr>
    </w:tbl>
    <w:p w:rsidR="00E4317E" w:rsidRDefault="00E4317E" w:rsidP="00C02F7D">
      <w:pPr>
        <w:pStyle w:val="Textoindependiente"/>
        <w:spacing w:line="276" w:lineRule="auto"/>
        <w:jc w:val="center"/>
        <w:rPr>
          <w:rFonts w:ascii="Arial" w:hAnsi="Arial" w:cs="Arial"/>
          <w:b/>
          <w:sz w:val="20"/>
          <w:szCs w:val="20"/>
          <w:lang w:val="es-MX"/>
        </w:rPr>
      </w:pPr>
    </w:p>
    <w:p w:rsidR="00F35D12" w:rsidRDefault="00F35D12" w:rsidP="00C02F7D">
      <w:pPr>
        <w:pStyle w:val="Textoindependiente"/>
        <w:spacing w:line="276" w:lineRule="auto"/>
        <w:jc w:val="center"/>
        <w:rPr>
          <w:rFonts w:ascii="Arial" w:hAnsi="Arial" w:cs="Arial"/>
          <w:b/>
          <w:sz w:val="20"/>
          <w:szCs w:val="20"/>
          <w:lang w:val="es-MX"/>
        </w:rPr>
      </w:pPr>
    </w:p>
    <w:p w:rsidR="003A5A4E" w:rsidRDefault="003A5A4E" w:rsidP="00C02F7D">
      <w:pPr>
        <w:pStyle w:val="Textoindependiente"/>
        <w:spacing w:line="276" w:lineRule="auto"/>
        <w:jc w:val="center"/>
        <w:rPr>
          <w:rFonts w:ascii="Arial" w:hAnsi="Arial" w:cs="Arial"/>
          <w:b/>
          <w:sz w:val="20"/>
          <w:szCs w:val="20"/>
          <w:lang w:val="es-MX"/>
        </w:rPr>
      </w:pPr>
    </w:p>
    <w:p w:rsidR="003A5A4E" w:rsidRDefault="003A5A4E" w:rsidP="00C02F7D">
      <w:pPr>
        <w:pStyle w:val="Textoindependiente"/>
        <w:spacing w:line="276" w:lineRule="auto"/>
        <w:jc w:val="center"/>
        <w:rPr>
          <w:rFonts w:ascii="Arial" w:hAnsi="Arial" w:cs="Arial"/>
          <w:b/>
          <w:sz w:val="20"/>
          <w:szCs w:val="20"/>
          <w:lang w:val="es-MX"/>
        </w:rPr>
      </w:pPr>
    </w:p>
    <w:p w:rsidR="003A5A4E" w:rsidRDefault="003A5A4E" w:rsidP="00C02F7D">
      <w:pPr>
        <w:pStyle w:val="Textoindependiente"/>
        <w:spacing w:line="276" w:lineRule="auto"/>
        <w:jc w:val="center"/>
        <w:rPr>
          <w:rFonts w:ascii="Arial" w:hAnsi="Arial" w:cs="Arial"/>
          <w:b/>
          <w:sz w:val="20"/>
          <w:szCs w:val="20"/>
          <w:lang w:val="es-MX"/>
        </w:rPr>
      </w:pPr>
    </w:p>
    <w:p w:rsidR="003A5A4E" w:rsidRDefault="003A5A4E" w:rsidP="00C02F7D">
      <w:pPr>
        <w:pStyle w:val="Textoindependiente"/>
        <w:spacing w:line="276" w:lineRule="auto"/>
        <w:jc w:val="center"/>
        <w:rPr>
          <w:rFonts w:ascii="Arial" w:hAnsi="Arial" w:cs="Arial"/>
          <w:b/>
          <w:sz w:val="20"/>
          <w:szCs w:val="20"/>
          <w:lang w:val="es-MX"/>
        </w:rPr>
      </w:pPr>
    </w:p>
    <w:p w:rsidR="003A5A4E" w:rsidRDefault="003A5A4E" w:rsidP="00C02F7D">
      <w:pPr>
        <w:pStyle w:val="Textoindependiente"/>
        <w:spacing w:line="276" w:lineRule="auto"/>
        <w:jc w:val="center"/>
        <w:rPr>
          <w:rFonts w:ascii="Arial" w:hAnsi="Arial" w:cs="Arial"/>
          <w:b/>
          <w:sz w:val="20"/>
          <w:szCs w:val="20"/>
          <w:lang w:val="es-MX"/>
        </w:rPr>
      </w:pPr>
    </w:p>
    <w:p w:rsidR="003A5A4E" w:rsidRDefault="003A5A4E" w:rsidP="00C02F7D">
      <w:pPr>
        <w:pStyle w:val="Textoindependiente"/>
        <w:spacing w:line="276" w:lineRule="auto"/>
        <w:jc w:val="center"/>
        <w:rPr>
          <w:rFonts w:ascii="Arial" w:hAnsi="Arial" w:cs="Arial"/>
          <w:b/>
          <w:sz w:val="20"/>
          <w:szCs w:val="20"/>
          <w:lang w:val="es-MX"/>
        </w:rPr>
      </w:pPr>
    </w:p>
    <w:p w:rsidR="003A5A4E" w:rsidRDefault="003A5A4E" w:rsidP="00C02F7D">
      <w:pPr>
        <w:pStyle w:val="Textoindependiente"/>
        <w:spacing w:line="276" w:lineRule="auto"/>
        <w:jc w:val="center"/>
        <w:rPr>
          <w:rFonts w:ascii="Arial" w:hAnsi="Arial" w:cs="Arial"/>
          <w:b/>
          <w:sz w:val="20"/>
          <w:szCs w:val="20"/>
          <w:lang w:val="es-MX"/>
        </w:rPr>
      </w:pPr>
    </w:p>
    <w:p w:rsidR="003A5A4E" w:rsidRDefault="003A5A4E" w:rsidP="00C02F7D">
      <w:pPr>
        <w:pStyle w:val="Textoindependiente"/>
        <w:spacing w:line="276" w:lineRule="auto"/>
        <w:jc w:val="center"/>
        <w:rPr>
          <w:rFonts w:ascii="Arial" w:hAnsi="Arial" w:cs="Arial"/>
          <w:b/>
          <w:sz w:val="20"/>
          <w:szCs w:val="20"/>
          <w:lang w:val="es-MX"/>
        </w:rPr>
      </w:pPr>
    </w:p>
    <w:p w:rsidR="003A5A4E" w:rsidRDefault="003A5A4E" w:rsidP="00C02F7D">
      <w:pPr>
        <w:pStyle w:val="Textoindependiente"/>
        <w:spacing w:line="276" w:lineRule="auto"/>
        <w:jc w:val="center"/>
        <w:rPr>
          <w:rFonts w:ascii="Arial" w:hAnsi="Arial" w:cs="Arial"/>
          <w:b/>
          <w:sz w:val="20"/>
          <w:szCs w:val="20"/>
          <w:lang w:val="es-MX"/>
        </w:rPr>
      </w:pPr>
    </w:p>
    <w:p w:rsidR="00E4317E" w:rsidRDefault="00E4317E" w:rsidP="00C02F7D">
      <w:pPr>
        <w:pStyle w:val="Textoindependiente"/>
        <w:spacing w:line="276" w:lineRule="auto"/>
        <w:jc w:val="center"/>
        <w:rPr>
          <w:rFonts w:ascii="Arial" w:hAnsi="Arial" w:cs="Arial"/>
          <w:b/>
          <w:sz w:val="20"/>
          <w:szCs w:val="20"/>
          <w:lang w:val="es-MX"/>
        </w:rPr>
      </w:pPr>
    </w:p>
    <w:p w:rsidR="003A5A4E" w:rsidRPr="00624A61" w:rsidRDefault="003A5A4E" w:rsidP="00C02F7D">
      <w:pPr>
        <w:pStyle w:val="Textoindependiente"/>
        <w:spacing w:line="276" w:lineRule="auto"/>
        <w:jc w:val="center"/>
        <w:rPr>
          <w:rFonts w:ascii="Arial" w:hAnsi="Arial" w:cs="Arial"/>
          <w:b/>
          <w:sz w:val="20"/>
          <w:szCs w:val="20"/>
          <w:lang w:val="es-MX"/>
        </w:rPr>
      </w:pPr>
    </w:p>
    <w:p w:rsidR="008023BC" w:rsidRPr="00A57D2E" w:rsidRDefault="008023BC" w:rsidP="008023BC">
      <w:pPr>
        <w:spacing w:after="0"/>
        <w:rPr>
          <w:rFonts w:ascii="Arial" w:hAnsi="Arial" w:cs="Arial"/>
          <w:vanish/>
          <w:sz w:val="20"/>
          <w:szCs w:val="20"/>
        </w:rPr>
      </w:pPr>
    </w:p>
    <w:tbl>
      <w:tblPr>
        <w:tblpPr w:leftFromText="141" w:rightFromText="141" w:vertAnchor="text" w:horzAnchor="margin" w:tblpY="23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221"/>
      </w:tblGrid>
      <w:tr w:rsidR="008023BC" w:rsidRPr="00A57D2E" w:rsidTr="0041020B">
        <w:trPr>
          <w:trHeight w:val="530"/>
        </w:trPr>
        <w:tc>
          <w:tcPr>
            <w:tcW w:w="10456" w:type="dxa"/>
            <w:gridSpan w:val="2"/>
            <w:tcBorders>
              <w:top w:val="single" w:sz="4" w:space="0" w:color="auto"/>
              <w:bottom w:val="nil"/>
            </w:tcBorders>
            <w:shd w:val="clear" w:color="auto" w:fill="9BBB59"/>
            <w:vAlign w:val="center"/>
          </w:tcPr>
          <w:p w:rsidR="008023BC" w:rsidRPr="00A57D2E" w:rsidRDefault="008023BC" w:rsidP="0041020B">
            <w:pPr>
              <w:autoSpaceDE w:val="0"/>
              <w:autoSpaceDN w:val="0"/>
              <w:adjustRightInd w:val="0"/>
              <w:jc w:val="center"/>
              <w:rPr>
                <w:rFonts w:ascii="Arial" w:hAnsi="Arial" w:cs="Arial"/>
                <w:b/>
                <w:sz w:val="20"/>
                <w:szCs w:val="20"/>
              </w:rPr>
            </w:pPr>
            <w:r w:rsidRPr="00A57D2E">
              <w:rPr>
                <w:rFonts w:ascii="Arial" w:hAnsi="Arial" w:cs="Arial"/>
                <w:b/>
                <w:sz w:val="20"/>
                <w:szCs w:val="20"/>
              </w:rPr>
              <w:lastRenderedPageBreak/>
              <w:t xml:space="preserve">BASES </w:t>
            </w:r>
            <w:r>
              <w:rPr>
                <w:rFonts w:ascii="Arial" w:hAnsi="Arial" w:cs="Arial"/>
                <w:b/>
                <w:sz w:val="20"/>
                <w:szCs w:val="20"/>
              </w:rPr>
              <w:t>DE</w:t>
            </w:r>
            <w:r w:rsidRPr="00A57D2E">
              <w:rPr>
                <w:rFonts w:ascii="Arial" w:hAnsi="Arial" w:cs="Arial"/>
                <w:b/>
                <w:sz w:val="20"/>
                <w:szCs w:val="20"/>
              </w:rPr>
              <w:t xml:space="preserve"> PARTICIPACIÓN</w:t>
            </w:r>
          </w:p>
        </w:tc>
      </w:tr>
      <w:tr w:rsidR="008023BC" w:rsidRPr="00A57D2E" w:rsidTr="0041020B">
        <w:trPr>
          <w:trHeight w:val="3568"/>
        </w:trPr>
        <w:tc>
          <w:tcPr>
            <w:tcW w:w="2235" w:type="dxa"/>
            <w:vAlign w:val="center"/>
          </w:tcPr>
          <w:p w:rsidR="008023BC" w:rsidRPr="00A57D2E" w:rsidRDefault="008023BC" w:rsidP="0041020B">
            <w:pPr>
              <w:autoSpaceDE w:val="0"/>
              <w:autoSpaceDN w:val="0"/>
              <w:adjustRightInd w:val="0"/>
              <w:jc w:val="center"/>
              <w:rPr>
                <w:rFonts w:ascii="Arial" w:hAnsi="Arial" w:cs="Arial"/>
                <w:sz w:val="20"/>
                <w:szCs w:val="20"/>
              </w:rPr>
            </w:pPr>
            <w:r w:rsidRPr="00A57D2E">
              <w:rPr>
                <w:rFonts w:ascii="Arial" w:hAnsi="Arial" w:cs="Arial"/>
                <w:b/>
                <w:bCs/>
                <w:sz w:val="20"/>
                <w:szCs w:val="20"/>
              </w:rPr>
              <w:t>Requisitos de participación</w:t>
            </w:r>
          </w:p>
        </w:tc>
        <w:tc>
          <w:tcPr>
            <w:tcW w:w="8221" w:type="dxa"/>
            <w:shd w:val="clear" w:color="auto" w:fill="auto"/>
          </w:tcPr>
          <w:p w:rsidR="008023BC" w:rsidRPr="00A57D2E" w:rsidRDefault="008023BC" w:rsidP="0041020B">
            <w:pPr>
              <w:jc w:val="both"/>
              <w:rPr>
                <w:rFonts w:ascii="Arial" w:hAnsi="Arial" w:cs="Arial"/>
                <w:sz w:val="20"/>
                <w:szCs w:val="20"/>
              </w:rPr>
            </w:pPr>
            <w:r w:rsidRPr="00A57D2E">
              <w:rPr>
                <w:rFonts w:ascii="Arial" w:hAnsi="Arial" w:cs="Arial"/>
                <w:sz w:val="20"/>
                <w:szCs w:val="20"/>
              </w:rPr>
              <w:t>Podrán participar aquellas personas que reúnan los requisitos de escolaridad y de la experiencia previstos para el puesto. Para el caso de escolaridad las carreras solicitadas corresponden a nivel licenciatura y se acreditarán en la Revisión Documental. Adicionalmente y en cumplimiento al artículo 21 de la LSPC se deberá acreditar el cumplimiento de los siguientes requisitos legales: ser ciudadano/a mexicano/a en pleno ejercicio de sus derechos o extranjeros/as cuya condición migratoria permita la función a desarrollar; no haber sido sentenciado/a con pena privativa de libertad por delito doloso; tener aptitud para el desempeño de sus funciones en el servicio público; no pertenecer al estado eclesiástico, ni ser ministro/a de algún culto, y no estar inhabilitado/a para el servicio público, ni encontrarse con algún otro impedimento legal, así como presentar y acreditar las evaluaciones que se indican para cada caso.</w:t>
            </w:r>
          </w:p>
          <w:p w:rsidR="008023BC" w:rsidRPr="00A57D2E" w:rsidRDefault="008023BC" w:rsidP="0041020B">
            <w:pPr>
              <w:jc w:val="both"/>
              <w:rPr>
                <w:rStyle w:val="Hipervnculo"/>
                <w:rFonts w:ascii="Arial" w:hAnsi="Arial" w:cs="Arial"/>
                <w:b/>
                <w:color w:val="auto"/>
                <w:sz w:val="20"/>
                <w:szCs w:val="20"/>
              </w:rPr>
            </w:pPr>
            <w:r w:rsidRPr="00A57D2E">
              <w:rPr>
                <w:rFonts w:ascii="Arial" w:hAnsi="Arial" w:cs="Arial"/>
                <w:sz w:val="20"/>
                <w:szCs w:val="20"/>
              </w:rPr>
              <w:t xml:space="preserve">Se solicita a las y los participantes que antes de realizar su inscripción al concurso, verifiquen las carreras genéricas y específicas, así como el área general y el área de experiencia requeridas en el perfil de puesto publicados en el portal de </w:t>
            </w:r>
            <w:hyperlink r:id="rId8" w:history="1">
              <w:r w:rsidRPr="00A57D2E">
                <w:rPr>
                  <w:rStyle w:val="Hipervnculo"/>
                  <w:rFonts w:ascii="Arial" w:hAnsi="Arial" w:cs="Arial"/>
                  <w:b/>
                  <w:color w:val="auto"/>
                  <w:sz w:val="20"/>
                  <w:szCs w:val="20"/>
                </w:rPr>
                <w:t>www.trabajaen.gob.mx</w:t>
              </w:r>
            </w:hyperlink>
          </w:p>
          <w:p w:rsidR="008023BC" w:rsidRPr="00A57D2E" w:rsidRDefault="008023BC" w:rsidP="0041020B">
            <w:pPr>
              <w:jc w:val="both"/>
              <w:rPr>
                <w:rFonts w:ascii="Arial" w:hAnsi="Arial" w:cs="Arial"/>
                <w:sz w:val="20"/>
                <w:szCs w:val="20"/>
              </w:rPr>
            </w:pPr>
            <w:r w:rsidRPr="00A57D2E">
              <w:rPr>
                <w:rFonts w:ascii="Arial" w:hAnsi="Arial" w:cs="Arial"/>
                <w:sz w:val="20"/>
                <w:szCs w:val="20"/>
              </w:rPr>
              <w:t>Así también, se hace del conocimiento de las y los candidatos, que esta Comisión no solicita como requisito de contratación para la ocupación de sus puestos, prueba médica, examen o certificado de no gravidez, de VIH/SIDA o de cualquier otra naturaleza.</w:t>
            </w:r>
          </w:p>
        </w:tc>
      </w:tr>
      <w:tr w:rsidR="008023BC" w:rsidRPr="00A57D2E" w:rsidTr="0041020B">
        <w:trPr>
          <w:trHeight w:val="807"/>
        </w:trPr>
        <w:tc>
          <w:tcPr>
            <w:tcW w:w="2235" w:type="dxa"/>
            <w:vAlign w:val="center"/>
          </w:tcPr>
          <w:p w:rsidR="008023BC" w:rsidRPr="00A57D2E" w:rsidRDefault="008023BC" w:rsidP="0041020B">
            <w:pPr>
              <w:autoSpaceDE w:val="0"/>
              <w:autoSpaceDN w:val="0"/>
              <w:adjustRightInd w:val="0"/>
              <w:jc w:val="center"/>
              <w:rPr>
                <w:rFonts w:ascii="Arial" w:hAnsi="Arial" w:cs="Arial"/>
                <w:b/>
                <w:bCs/>
                <w:sz w:val="20"/>
                <w:szCs w:val="20"/>
              </w:rPr>
            </w:pPr>
            <w:r w:rsidRPr="00A57D2E">
              <w:rPr>
                <w:rFonts w:ascii="Arial" w:hAnsi="Arial" w:cs="Arial"/>
                <w:b/>
                <w:bCs/>
                <w:sz w:val="20"/>
                <w:szCs w:val="20"/>
              </w:rPr>
              <w:t>Documentación requerida</w:t>
            </w:r>
          </w:p>
        </w:tc>
        <w:tc>
          <w:tcPr>
            <w:tcW w:w="8221" w:type="dxa"/>
            <w:shd w:val="clear" w:color="auto" w:fill="auto"/>
          </w:tcPr>
          <w:p w:rsidR="008023BC" w:rsidRPr="00A57D2E" w:rsidRDefault="008023BC" w:rsidP="0041020B">
            <w:pPr>
              <w:jc w:val="both"/>
              <w:rPr>
                <w:rFonts w:ascii="Arial" w:hAnsi="Arial" w:cs="Arial"/>
                <w:sz w:val="20"/>
                <w:szCs w:val="20"/>
              </w:rPr>
            </w:pPr>
            <w:r w:rsidRPr="00A57D2E">
              <w:rPr>
                <w:rFonts w:ascii="Arial" w:hAnsi="Arial" w:cs="Arial"/>
                <w:sz w:val="20"/>
                <w:szCs w:val="20"/>
              </w:rPr>
              <w:t>Las y los participantes deberán presentar para su cotejo, en original o copia certificada y copia simple los siguientes documentos, en el domicilio, fecha y hora establecidos en el mensaje que en efecto reciban por vía electrónica:</w:t>
            </w:r>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 xml:space="preserve">Formato unificado de solicitud de empleo con fotografía - currículo vitae (disponible en </w:t>
            </w:r>
            <w:hyperlink r:id="rId9" w:history="1">
              <w:r w:rsidRPr="00CC1BC2">
                <w:rPr>
                  <w:rStyle w:val="Hipervnculo"/>
                  <w:rFonts w:ascii="Arial" w:hAnsi="Arial" w:cs="Arial"/>
                  <w:sz w:val="20"/>
                  <w:szCs w:val="20"/>
                </w:rPr>
                <w:t>https://spc.conanp.gob.mx/ingreso_fo</w:t>
              </w:r>
              <w:r w:rsidRPr="00CC1BC2">
                <w:rPr>
                  <w:rStyle w:val="Hipervnculo"/>
                  <w:rFonts w:ascii="Arial" w:hAnsi="Arial" w:cs="Arial"/>
                  <w:sz w:val="20"/>
                  <w:szCs w:val="20"/>
                </w:rPr>
                <w:t>r</w:t>
              </w:r>
              <w:r w:rsidRPr="00CC1BC2">
                <w:rPr>
                  <w:rStyle w:val="Hipervnculo"/>
                  <w:rFonts w:ascii="Arial" w:hAnsi="Arial" w:cs="Arial"/>
                  <w:sz w:val="20"/>
                  <w:szCs w:val="20"/>
                </w:rPr>
                <w:t>matos.php</w:t>
              </w:r>
            </w:hyperlink>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Comprobante de domicilio.</w:t>
            </w:r>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Acta de nacimiento y/o forma migratoria FM3, según corresponda.</w:t>
            </w:r>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Clave Única de Registro de Población (C. U. R. P.)</w:t>
            </w:r>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Registro Federal de Contribuyentes (R. F. C.)</w:t>
            </w:r>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Currículo vitae detallado y actualizado en tres cuartillas.</w:t>
            </w:r>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 xml:space="preserve">Currículo vitae que emite el portal de </w:t>
            </w:r>
            <w:hyperlink r:id="rId10" w:history="1">
              <w:r w:rsidRPr="00A57D2E">
                <w:rPr>
                  <w:rFonts w:ascii="Arial" w:hAnsi="Arial" w:cs="Arial"/>
                  <w:sz w:val="20"/>
                  <w:szCs w:val="20"/>
                </w:rPr>
                <w:t>www.trabajaen.gob.mx</w:t>
              </w:r>
            </w:hyperlink>
            <w:r w:rsidRPr="00A57D2E">
              <w:rPr>
                <w:rFonts w:ascii="Arial" w:hAnsi="Arial" w:cs="Arial"/>
                <w:sz w:val="20"/>
                <w:szCs w:val="20"/>
              </w:rPr>
              <w:t>.</w:t>
            </w:r>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 xml:space="preserve">Documento que acredite el nivel de estudio requerido para el puesto por el que concursa (solo se aceptará título y cédula profesional, para los casos en el que el perfil del puesto establezca en los requisitos de escolaridad Titulado/a). Para el nivel de pasante, solo se aceptará constancia de créditos mínimo del 80% de los créditos aprobados, o carta de pasante; ambos documentos emitidos por la institución educativa de procedencia; de igual manera en caso de que el perfil solicite bachillerato o secundaria, se debe presentar el certificado correspondiente. Para </w:t>
            </w:r>
            <w:r w:rsidRPr="00A57D2E">
              <w:rPr>
                <w:rFonts w:ascii="Arial" w:hAnsi="Arial" w:cs="Arial"/>
                <w:sz w:val="20"/>
                <w:szCs w:val="20"/>
              </w:rPr>
              <w:lastRenderedPageBreak/>
              <w:t>cubrir escolaridades de nivel licenciatura con grado de avance serán válidos los títulos o grados de Maestría o Doctorado en las áreas de estudio y carreras correspondientes al perfil de puesto.  En el caso de estudios realizados en el extranjero deberá presentar invariablemente la constancia de validez o reconocimiento oficial expedido por la Secretaría de Educación Pública.</w:t>
            </w:r>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Identificación oficial vigente con fotografía y firma (se aceptará credencial del IFE, pasaporte, cédula profesional o licencia de manejo).</w:t>
            </w:r>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Cartilla militar con liberación (en caso de hombres hasta los 45 años)</w:t>
            </w:r>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 xml:space="preserve">Formato múltiple protesta, disponible en </w:t>
            </w:r>
            <w:hyperlink r:id="rId11" w:history="1">
              <w:r w:rsidRPr="00CC1BC2">
                <w:rPr>
                  <w:rStyle w:val="Hipervnculo"/>
                  <w:rFonts w:ascii="Arial" w:hAnsi="Arial" w:cs="Arial"/>
                  <w:sz w:val="20"/>
                  <w:szCs w:val="20"/>
                </w:rPr>
                <w:t>https://spc.conanp.gob.mx</w:t>
              </w:r>
              <w:r w:rsidRPr="00CC1BC2">
                <w:rPr>
                  <w:rStyle w:val="Hipervnculo"/>
                  <w:rFonts w:ascii="Arial" w:hAnsi="Arial" w:cs="Arial"/>
                  <w:sz w:val="20"/>
                  <w:szCs w:val="20"/>
                </w:rPr>
                <w:t>/</w:t>
              </w:r>
              <w:r w:rsidRPr="00CC1BC2">
                <w:rPr>
                  <w:rStyle w:val="Hipervnculo"/>
                  <w:rFonts w:ascii="Arial" w:hAnsi="Arial" w:cs="Arial"/>
                  <w:sz w:val="20"/>
                  <w:szCs w:val="20"/>
                </w:rPr>
                <w:t>ingreso_formatos.php</w:t>
              </w:r>
            </w:hyperlink>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 xml:space="preserve">Comprobante de folio asignado en el portal de </w:t>
            </w:r>
            <w:hyperlink r:id="rId12" w:history="1">
              <w:r w:rsidRPr="00A57D2E">
                <w:rPr>
                  <w:rFonts w:ascii="Arial" w:hAnsi="Arial" w:cs="Arial"/>
                  <w:b/>
                  <w:sz w:val="20"/>
                  <w:szCs w:val="20"/>
                  <w:u w:val="single"/>
                </w:rPr>
                <w:t>www.trabajaen.gob.mx</w:t>
              </w:r>
            </w:hyperlink>
            <w:r w:rsidRPr="00A57D2E">
              <w:rPr>
                <w:rFonts w:ascii="Arial" w:hAnsi="Arial" w:cs="Arial"/>
                <w:sz w:val="20"/>
                <w:szCs w:val="20"/>
              </w:rPr>
              <w:t xml:space="preserve"> para el concurso.</w:t>
            </w:r>
          </w:p>
          <w:p w:rsidR="008023BC" w:rsidRPr="00A57D2E"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 xml:space="preserve">Conforme al Art. 47 del Reglamento de la Ley del Servicio Profesional de Carrera en la APF (RLSPC) y al numeral 174 de las Disposiciones en las Materias de Recursos Humanos y del Servicio Profesional de Carrera, publicados en el Diario Oficial de la Federación el 29 de agosto de 2011, por la Secretaría de la Función Pública, para que una o un servidor público de carrera pueda ser sujeto/a a una promoción por concurso en el Sistema, conforme a lo previsto en el Art. 37 de la LSPC, deberá contar con al menos dos evaluaciones del desempeño anuales. Para efectos de acreditar las evaluaciones del desempeño anuales a que se refiere el artículo 47 del Reglamento, se tomarán en cuenta, las últimas que haya aplicado la o el servidor público de carrera titular en el puesto en que se desempeña o en otro anterior, incluso aquellas que se hayan practicado como servidoras o servidores públicos considerados de libre designación, previo a obtener su nombramiento como servidoras o servidores públicos de carrera titulares. </w:t>
            </w:r>
          </w:p>
          <w:p w:rsidR="008023BC" w:rsidRPr="00A57D2E" w:rsidRDefault="008023BC" w:rsidP="0041020B">
            <w:pPr>
              <w:pStyle w:val="Prrafodelista"/>
              <w:autoSpaceDE w:val="0"/>
              <w:autoSpaceDN w:val="0"/>
              <w:adjustRightInd w:val="0"/>
              <w:ind w:left="360"/>
              <w:jc w:val="both"/>
              <w:rPr>
                <w:rFonts w:ascii="Arial" w:hAnsi="Arial" w:cs="Arial"/>
                <w:sz w:val="20"/>
                <w:szCs w:val="20"/>
              </w:rPr>
            </w:pPr>
            <w:r w:rsidRPr="00A57D2E">
              <w:rPr>
                <w:rFonts w:ascii="Arial" w:hAnsi="Arial" w:cs="Arial"/>
                <w:sz w:val="20"/>
                <w:szCs w:val="20"/>
              </w:rPr>
              <w:t>Dichas evaluaciones no se requerirán cuando las y los servidores públicos de carrera titulares, concursen por puestos del mismo rango al puesto que ocupen.</w:t>
            </w:r>
          </w:p>
          <w:p w:rsidR="008023BC" w:rsidRPr="0003772C" w:rsidRDefault="008023BC" w:rsidP="0041020B">
            <w:pPr>
              <w:pStyle w:val="Prrafodelista"/>
              <w:numPr>
                <w:ilvl w:val="0"/>
                <w:numId w:val="2"/>
              </w:numPr>
              <w:autoSpaceDE w:val="0"/>
              <w:autoSpaceDN w:val="0"/>
              <w:adjustRightInd w:val="0"/>
              <w:jc w:val="both"/>
              <w:rPr>
                <w:rFonts w:ascii="Arial" w:hAnsi="Arial" w:cs="Arial"/>
                <w:sz w:val="20"/>
                <w:szCs w:val="20"/>
              </w:rPr>
            </w:pPr>
            <w:r w:rsidRPr="00A57D2E">
              <w:rPr>
                <w:rFonts w:ascii="Arial" w:hAnsi="Arial" w:cs="Arial"/>
                <w:sz w:val="20"/>
                <w:szCs w:val="20"/>
              </w:rPr>
              <w:t xml:space="preserve">Constancia que acredite el nivel de dominio del idioma requerido en el formato de perfil de puesto, cuando el perfil del puesto así lo requiera, en caso de no presentarla, no será motivo de descarte. </w:t>
            </w:r>
          </w:p>
          <w:p w:rsidR="008023BC" w:rsidRPr="00A57D2E" w:rsidRDefault="008023BC" w:rsidP="0041020B">
            <w:pPr>
              <w:autoSpaceDE w:val="0"/>
              <w:autoSpaceDN w:val="0"/>
              <w:adjustRightInd w:val="0"/>
              <w:jc w:val="both"/>
              <w:rPr>
                <w:rFonts w:ascii="Arial" w:hAnsi="Arial" w:cs="Arial"/>
                <w:sz w:val="20"/>
                <w:szCs w:val="20"/>
              </w:rPr>
            </w:pPr>
            <w:r w:rsidRPr="00A57D2E">
              <w:rPr>
                <w:rFonts w:ascii="Arial" w:hAnsi="Arial" w:cs="Arial"/>
                <w:b/>
                <w:sz w:val="20"/>
                <w:szCs w:val="20"/>
              </w:rPr>
              <w:t>EXPERIENCIA</w:t>
            </w:r>
          </w:p>
          <w:p w:rsidR="008023BC" w:rsidRPr="00A57D2E" w:rsidRDefault="008023BC" w:rsidP="0041020B">
            <w:pPr>
              <w:jc w:val="both"/>
              <w:rPr>
                <w:rFonts w:ascii="Arial" w:hAnsi="Arial" w:cs="Arial"/>
                <w:sz w:val="20"/>
                <w:szCs w:val="20"/>
              </w:rPr>
            </w:pPr>
            <w:r w:rsidRPr="00A57D2E">
              <w:rPr>
                <w:rFonts w:ascii="Arial" w:hAnsi="Arial" w:cs="Arial"/>
                <w:sz w:val="20"/>
                <w:szCs w:val="20"/>
              </w:rPr>
              <w:t xml:space="preserve">Con el fin de acreditar la experiencia será necesario presentar: Constancia que acredite su experiencia laboral en las áreas requeridas por el perfil del puesto (hojas de servicio, constancias laborales, contratos, talones de pago, nombramientos, hojas de inscripción o baja ante el ISSSTE o IMSS, constancias expedidas por instituciones académicas, organizaciones no gubernamentales, sociedad civil organizada, instituciones gubernamentales en los tres niveles de gobierno o de cualquiera de los tres poderes de la unión, siempre y cuando tengan firma y sello del organismo). Para acreditar los años de experiencia solicitados para el puesto por el cual se concurse y que se manifestaron en su momento en el currículo registrado en </w:t>
            </w:r>
            <w:hyperlink r:id="rId13" w:history="1">
              <w:r w:rsidRPr="00A57D2E">
                <w:rPr>
                  <w:rFonts w:ascii="Arial" w:hAnsi="Arial" w:cs="Arial"/>
                  <w:b/>
                  <w:sz w:val="20"/>
                  <w:szCs w:val="20"/>
                  <w:u w:val="single"/>
                </w:rPr>
                <w:t>www.trabajaen.gob.mx</w:t>
              </w:r>
            </w:hyperlink>
            <w:r w:rsidRPr="00A57D2E">
              <w:rPr>
                <w:rFonts w:ascii="Arial" w:hAnsi="Arial" w:cs="Arial"/>
                <w:sz w:val="20"/>
                <w:szCs w:val="20"/>
              </w:rPr>
              <w:t xml:space="preserve">, se deberán presentar hojas de servicio, constancias de empleo actual y/o anteriores, en hoja membretada y </w:t>
            </w:r>
            <w:r w:rsidRPr="00A57D2E">
              <w:rPr>
                <w:rFonts w:ascii="Arial" w:hAnsi="Arial" w:cs="Arial"/>
                <w:sz w:val="20"/>
                <w:szCs w:val="20"/>
              </w:rPr>
              <w:lastRenderedPageBreak/>
              <w:t>sellada, según sea el caso; talones de pago que acrediten los años requeridos de experiencia. No se aceptarán como constancia para acreditar experiencia laboral requerida: cartas de recomendación, constancia de haber realizado proyectos de investigación, carta de liberación de servicio social, o constancia de prácticas profesionales.</w:t>
            </w:r>
          </w:p>
          <w:p w:rsidR="008023BC" w:rsidRPr="00A57D2E" w:rsidRDefault="008023BC" w:rsidP="0041020B">
            <w:pPr>
              <w:jc w:val="both"/>
              <w:rPr>
                <w:rFonts w:ascii="Arial" w:hAnsi="Arial" w:cs="Arial"/>
                <w:sz w:val="20"/>
                <w:szCs w:val="20"/>
              </w:rPr>
            </w:pPr>
            <w:r w:rsidRPr="00A57D2E">
              <w:rPr>
                <w:rFonts w:ascii="Arial" w:hAnsi="Arial" w:cs="Arial"/>
                <w:sz w:val="20"/>
                <w:szCs w:val="20"/>
              </w:rPr>
              <w:t xml:space="preserve">No se aceptarán documentos en otro día o momento indicado en el mensaje que se les envíe a su cuenta de </w:t>
            </w:r>
            <w:hyperlink r:id="rId14" w:history="1">
              <w:r w:rsidRPr="00A57D2E">
                <w:rPr>
                  <w:rFonts w:ascii="Arial" w:hAnsi="Arial" w:cs="Arial"/>
                  <w:b/>
                  <w:sz w:val="20"/>
                  <w:szCs w:val="20"/>
                  <w:u w:val="single"/>
                </w:rPr>
                <w:t>www.trabajaen.gob.mx</w:t>
              </w:r>
            </w:hyperlink>
            <w:r w:rsidRPr="00A57D2E">
              <w:rPr>
                <w:rFonts w:ascii="Arial" w:hAnsi="Arial" w:cs="Arial"/>
                <w:sz w:val="20"/>
                <w:szCs w:val="20"/>
              </w:rPr>
              <w:t xml:space="preserve">, si no se cuenta con esta información se descartará inmediatamente del concurso, no obstante que haya acreditado las evaluaciones correspondientes. la Comisión Nacional de Áreas Naturales Protegidas se reserva el derecho de solicitar, en cualquier momento del proceso, la documentación o referencias que acrediten los datos registrados en la herramienta </w:t>
            </w:r>
            <w:hyperlink r:id="rId15" w:history="1">
              <w:r w:rsidRPr="00A57D2E">
                <w:rPr>
                  <w:rFonts w:ascii="Arial" w:hAnsi="Arial" w:cs="Arial"/>
                  <w:b/>
                  <w:sz w:val="20"/>
                  <w:szCs w:val="20"/>
                  <w:u w:val="single"/>
                </w:rPr>
                <w:t>www.trabajaen.gob.mx</w:t>
              </w:r>
            </w:hyperlink>
            <w:r w:rsidRPr="00A57D2E">
              <w:rPr>
                <w:rFonts w:ascii="Arial" w:hAnsi="Arial" w:cs="Arial"/>
                <w:sz w:val="20"/>
                <w:szCs w:val="20"/>
              </w:rPr>
              <w:t xml:space="preserve">  por quienes aspiren para fines de revisión curricular y del cumplimiento de los requisitos y de no acreditar su existencia o autenticidad se descalificará a la persona interesada o en su caso se dejará sin efecto el resultado del proceso de selección y/o el nombramiento que se haya emitido, sin responsabilidad para la Comisión Nacional de Áreas Naturales Protegidas, la cual se reserva el derecho de ejecutar las acciones legales procedentes.</w:t>
            </w:r>
          </w:p>
          <w:p w:rsidR="008023BC" w:rsidRPr="00A57D2E" w:rsidRDefault="008023BC" w:rsidP="0041020B">
            <w:pPr>
              <w:tabs>
                <w:tab w:val="left" w:pos="432"/>
                <w:tab w:val="left" w:pos="612"/>
              </w:tabs>
              <w:autoSpaceDE w:val="0"/>
              <w:autoSpaceDN w:val="0"/>
              <w:adjustRightInd w:val="0"/>
              <w:ind w:right="63"/>
              <w:jc w:val="both"/>
              <w:rPr>
                <w:rFonts w:ascii="Arial" w:hAnsi="Arial" w:cs="Arial"/>
                <w:b/>
                <w:sz w:val="20"/>
                <w:szCs w:val="20"/>
              </w:rPr>
            </w:pPr>
            <w:r w:rsidRPr="00A57D2E">
              <w:rPr>
                <w:rFonts w:ascii="Arial" w:hAnsi="Arial" w:cs="Arial"/>
                <w:b/>
                <w:sz w:val="20"/>
                <w:szCs w:val="20"/>
              </w:rPr>
              <w:t>MÉRITO</w:t>
            </w:r>
          </w:p>
          <w:p w:rsidR="008023BC" w:rsidRPr="00A57D2E" w:rsidRDefault="008023BC" w:rsidP="0041020B">
            <w:pPr>
              <w:jc w:val="both"/>
              <w:rPr>
                <w:rFonts w:ascii="Arial" w:hAnsi="Arial" w:cs="Arial"/>
                <w:b/>
                <w:sz w:val="20"/>
                <w:szCs w:val="20"/>
                <w:u w:val="single"/>
              </w:rPr>
            </w:pPr>
            <w:r w:rsidRPr="00A57D2E">
              <w:rPr>
                <w:rFonts w:ascii="Arial" w:hAnsi="Arial" w:cs="Arial"/>
                <w:sz w:val="20"/>
                <w:szCs w:val="20"/>
              </w:rPr>
              <w:t xml:space="preserve">Para realizar la evaluación de valoración al mérito, las y los candidatos deberán presentar evidencias de Logros (certificaciones en competencias laborales, publicaciones especializadas), Distinciones (fungir como presidente/a, vicepresidente/a, miembro fundador/a, titulo o grado académico honoris causa, graduación con honores o distinción), Reconocimientos o premios (reconocimiento por colaboraciones, ponencias o trabajos de investigación, premio de antigüedad en el servicio público; primer, segundo o tercer lugar en competencias o certámenes públicos), Actividades destacadas en lo individual (título o grado académico en el extranjero reconocido por la SEP; derechos de autor/a o patentes a nombre de quien aspira a la plaza, servicios o misiones en el extranjero, servicios de voluntariado, filantropía o altruismo) y Otros estudios (diplomados, especialidades o segundas Licenciaturas, Maestrías o Doctorados) de conformidad con la metodología y escalas de calificación publicadas en el portal de </w:t>
            </w:r>
            <w:hyperlink r:id="rId16" w:history="1">
              <w:r w:rsidRPr="00A57D2E">
                <w:rPr>
                  <w:rFonts w:ascii="Arial" w:hAnsi="Arial" w:cs="Arial"/>
                  <w:b/>
                  <w:sz w:val="20"/>
                  <w:szCs w:val="20"/>
                  <w:u w:val="single"/>
                </w:rPr>
                <w:t>www.trabajaen.gob.mx</w:t>
              </w:r>
            </w:hyperlink>
            <w:r w:rsidRPr="00A57D2E">
              <w:rPr>
                <w:rFonts w:ascii="Arial" w:hAnsi="Arial" w:cs="Arial"/>
                <w:b/>
                <w:sz w:val="20"/>
                <w:szCs w:val="20"/>
                <w:u w:val="single"/>
              </w:rPr>
              <w:t>.</w:t>
            </w:r>
          </w:p>
        </w:tc>
      </w:tr>
      <w:tr w:rsidR="008023BC" w:rsidRPr="00A57D2E" w:rsidTr="0041020B">
        <w:trPr>
          <w:trHeight w:val="807"/>
        </w:trPr>
        <w:tc>
          <w:tcPr>
            <w:tcW w:w="2235" w:type="dxa"/>
            <w:vAlign w:val="center"/>
          </w:tcPr>
          <w:p w:rsidR="008023BC" w:rsidRPr="00A57D2E" w:rsidRDefault="008023BC" w:rsidP="0041020B">
            <w:pPr>
              <w:autoSpaceDE w:val="0"/>
              <w:autoSpaceDN w:val="0"/>
              <w:adjustRightInd w:val="0"/>
              <w:jc w:val="center"/>
              <w:rPr>
                <w:rFonts w:ascii="Arial" w:hAnsi="Arial" w:cs="Arial"/>
                <w:b/>
                <w:bCs/>
                <w:sz w:val="20"/>
                <w:szCs w:val="20"/>
              </w:rPr>
            </w:pPr>
          </w:p>
        </w:tc>
        <w:tc>
          <w:tcPr>
            <w:tcW w:w="8221" w:type="dxa"/>
            <w:shd w:val="clear" w:color="auto" w:fill="auto"/>
          </w:tcPr>
          <w:p w:rsidR="008023BC" w:rsidRPr="00A57D2E" w:rsidRDefault="008023BC" w:rsidP="0041020B">
            <w:pPr>
              <w:jc w:val="both"/>
              <w:rPr>
                <w:rFonts w:ascii="Arial" w:hAnsi="Arial" w:cs="Arial"/>
                <w:sz w:val="20"/>
                <w:szCs w:val="20"/>
              </w:rPr>
            </w:pPr>
          </w:p>
        </w:tc>
      </w:tr>
    </w:tbl>
    <w:p w:rsidR="008023BC" w:rsidRPr="00A57D2E" w:rsidRDefault="008023BC" w:rsidP="008023BC">
      <w:pPr>
        <w:rPr>
          <w:rFonts w:ascii="Arial" w:hAnsi="Arial" w:cs="Arial"/>
          <w:sz w:val="20"/>
          <w:szCs w:val="20"/>
        </w:rPr>
      </w:pPr>
    </w:p>
    <w:tbl>
      <w:tblPr>
        <w:tblpPr w:leftFromText="141" w:rightFromText="141" w:vertAnchor="text" w:horzAnchor="margin" w:tblpXSpec="center" w:tblpY="3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221"/>
      </w:tblGrid>
      <w:tr w:rsidR="008023BC" w:rsidRPr="00A57D2E" w:rsidTr="0041020B">
        <w:trPr>
          <w:trHeight w:val="854"/>
        </w:trPr>
        <w:tc>
          <w:tcPr>
            <w:tcW w:w="2235" w:type="dxa"/>
            <w:vAlign w:val="center"/>
          </w:tcPr>
          <w:p w:rsidR="008023BC" w:rsidRPr="00A57D2E" w:rsidRDefault="008023BC" w:rsidP="0041020B">
            <w:pPr>
              <w:jc w:val="center"/>
              <w:rPr>
                <w:rFonts w:ascii="Arial" w:hAnsi="Arial" w:cs="Arial"/>
                <w:b/>
                <w:sz w:val="20"/>
                <w:szCs w:val="20"/>
              </w:rPr>
            </w:pPr>
          </w:p>
          <w:p w:rsidR="008023BC" w:rsidRPr="00A57D2E" w:rsidRDefault="008023BC" w:rsidP="0041020B">
            <w:pPr>
              <w:autoSpaceDE w:val="0"/>
              <w:autoSpaceDN w:val="0"/>
              <w:adjustRightInd w:val="0"/>
              <w:jc w:val="center"/>
              <w:rPr>
                <w:rFonts w:ascii="Arial" w:hAnsi="Arial" w:cs="Arial"/>
                <w:b/>
                <w:bCs/>
                <w:sz w:val="20"/>
                <w:szCs w:val="20"/>
              </w:rPr>
            </w:pPr>
            <w:r w:rsidRPr="00A57D2E">
              <w:rPr>
                <w:rFonts w:ascii="Arial" w:hAnsi="Arial" w:cs="Arial"/>
                <w:b/>
                <w:sz w:val="20"/>
                <w:szCs w:val="20"/>
              </w:rPr>
              <w:t>Registro de aspirantes</w:t>
            </w:r>
          </w:p>
        </w:tc>
        <w:tc>
          <w:tcPr>
            <w:tcW w:w="8221" w:type="dxa"/>
            <w:vAlign w:val="center"/>
          </w:tcPr>
          <w:p w:rsidR="008023BC" w:rsidRPr="00A57D2E" w:rsidRDefault="008023BC" w:rsidP="0041020B">
            <w:pPr>
              <w:autoSpaceDE w:val="0"/>
              <w:autoSpaceDN w:val="0"/>
              <w:adjustRightInd w:val="0"/>
              <w:jc w:val="both"/>
              <w:rPr>
                <w:rFonts w:ascii="Arial" w:hAnsi="Arial" w:cs="Arial"/>
                <w:sz w:val="20"/>
                <w:szCs w:val="20"/>
              </w:rPr>
            </w:pPr>
            <w:r w:rsidRPr="00A57D2E">
              <w:rPr>
                <w:rFonts w:ascii="Arial" w:hAnsi="Arial" w:cs="Arial"/>
                <w:sz w:val="20"/>
                <w:szCs w:val="20"/>
              </w:rPr>
              <w:t xml:space="preserve">La inscripción de un concurso y el registro de las y los aspirantes al mismo se realizarán, a través de la herramienta </w:t>
            </w:r>
            <w:hyperlink r:id="rId17" w:history="1">
              <w:r w:rsidRPr="00A57D2E">
                <w:rPr>
                  <w:rFonts w:ascii="Arial" w:hAnsi="Arial" w:cs="Arial"/>
                  <w:b/>
                  <w:sz w:val="20"/>
                  <w:szCs w:val="20"/>
                  <w:u w:val="single"/>
                </w:rPr>
                <w:t>www.trabajaen.gob.mx</w:t>
              </w:r>
            </w:hyperlink>
            <w:r w:rsidRPr="00A57D2E">
              <w:rPr>
                <w:rFonts w:ascii="Arial" w:hAnsi="Arial" w:cs="Arial"/>
                <w:sz w:val="20"/>
                <w:szCs w:val="20"/>
              </w:rPr>
              <w:t>, el cual les asignará un número de folio para el concurso al aceptar las presentes bases, que servirá para formalizar su inscripción a éste e identificarlos durante el desarrollo del proceso hasta antes de la entrevista por el Comité Técnico de Selección, con el fin de asegurar el anonimato de las y los aspirantes.</w:t>
            </w:r>
          </w:p>
        </w:tc>
      </w:tr>
      <w:tr w:rsidR="008023BC" w:rsidRPr="00A57D2E" w:rsidTr="0041020B">
        <w:trPr>
          <w:trHeight w:val="776"/>
        </w:trPr>
        <w:tc>
          <w:tcPr>
            <w:tcW w:w="2235" w:type="dxa"/>
            <w:vAlign w:val="center"/>
          </w:tcPr>
          <w:p w:rsidR="008023BC" w:rsidRPr="00A57D2E" w:rsidRDefault="008023BC" w:rsidP="0041020B">
            <w:pPr>
              <w:autoSpaceDE w:val="0"/>
              <w:autoSpaceDN w:val="0"/>
              <w:adjustRightInd w:val="0"/>
              <w:jc w:val="center"/>
              <w:rPr>
                <w:rFonts w:ascii="Arial" w:hAnsi="Arial" w:cs="Arial"/>
                <w:b/>
                <w:bCs/>
                <w:sz w:val="20"/>
                <w:szCs w:val="20"/>
              </w:rPr>
            </w:pPr>
            <w:r w:rsidRPr="00A57D2E">
              <w:rPr>
                <w:rFonts w:ascii="Arial" w:hAnsi="Arial" w:cs="Arial"/>
                <w:b/>
                <w:sz w:val="20"/>
                <w:szCs w:val="20"/>
              </w:rPr>
              <w:t>Desarrollo del concurso</w:t>
            </w:r>
          </w:p>
        </w:tc>
        <w:tc>
          <w:tcPr>
            <w:tcW w:w="8221" w:type="dxa"/>
            <w:vAlign w:val="center"/>
          </w:tcPr>
          <w:p w:rsidR="008023BC" w:rsidRPr="00A57D2E" w:rsidRDefault="008023BC" w:rsidP="0041020B">
            <w:pPr>
              <w:jc w:val="both"/>
              <w:rPr>
                <w:rFonts w:ascii="Arial" w:hAnsi="Arial" w:cs="Arial"/>
                <w:kern w:val="2"/>
                <w:sz w:val="20"/>
                <w:szCs w:val="20"/>
              </w:rPr>
            </w:pPr>
            <w:r w:rsidRPr="00A57D2E">
              <w:rPr>
                <w:rFonts w:ascii="Arial" w:hAnsi="Arial" w:cs="Arial"/>
                <w:sz w:val="20"/>
                <w:szCs w:val="20"/>
              </w:rPr>
              <w:t>El concurso se desarrollará de acuerdo a la programación que se indica, sin embrago previo acuerdo del Comité Técnico de Selección, y notificación correspondiente a las y los aspirantes a</w:t>
            </w:r>
            <w:r w:rsidRPr="00A57D2E">
              <w:rPr>
                <w:rFonts w:ascii="Arial" w:hAnsi="Arial" w:cs="Arial"/>
                <w:kern w:val="2"/>
                <w:sz w:val="20"/>
                <w:szCs w:val="20"/>
              </w:rPr>
              <w:t xml:space="preserve"> </w:t>
            </w:r>
            <w:r w:rsidRPr="00A57D2E">
              <w:rPr>
                <w:rFonts w:ascii="Arial" w:hAnsi="Arial" w:cs="Arial"/>
                <w:sz w:val="20"/>
                <w:szCs w:val="20"/>
              </w:rPr>
              <w:t>través</w:t>
            </w:r>
            <w:r w:rsidRPr="00A57D2E">
              <w:rPr>
                <w:rFonts w:ascii="Arial" w:hAnsi="Arial" w:cs="Arial"/>
                <w:kern w:val="2"/>
                <w:sz w:val="20"/>
                <w:szCs w:val="20"/>
              </w:rPr>
              <w:t xml:space="preserve"> de los portales </w:t>
            </w:r>
            <w:hyperlink r:id="rId18" w:history="1">
              <w:r w:rsidRPr="00A57D2E">
                <w:rPr>
                  <w:rStyle w:val="Hipervnculo"/>
                  <w:rFonts w:ascii="Arial" w:hAnsi="Arial" w:cs="Arial"/>
                  <w:b/>
                  <w:color w:val="auto"/>
                  <w:kern w:val="2"/>
                  <w:sz w:val="20"/>
                  <w:szCs w:val="20"/>
                </w:rPr>
                <w:t>www.trabajaen.gob.mx</w:t>
              </w:r>
            </w:hyperlink>
            <w:r w:rsidRPr="00A57D2E">
              <w:rPr>
                <w:rFonts w:ascii="Arial" w:hAnsi="Arial" w:cs="Arial"/>
                <w:kern w:val="2"/>
                <w:sz w:val="20"/>
                <w:szCs w:val="20"/>
              </w:rPr>
              <w:t xml:space="preserve"> y </w:t>
            </w:r>
            <w:hyperlink r:id="rId19" w:history="1">
              <w:r w:rsidRPr="00A57D2E">
                <w:rPr>
                  <w:rStyle w:val="Hipervnculo"/>
                  <w:rFonts w:ascii="Arial" w:hAnsi="Arial" w:cs="Arial"/>
                  <w:b/>
                  <w:color w:val="auto"/>
                  <w:kern w:val="2"/>
                  <w:sz w:val="20"/>
                  <w:szCs w:val="20"/>
                </w:rPr>
                <w:t>www.conanp.gob.mx</w:t>
              </w:r>
            </w:hyperlink>
            <w:r w:rsidRPr="00A57D2E">
              <w:rPr>
                <w:rFonts w:ascii="Arial" w:hAnsi="Arial" w:cs="Arial"/>
                <w:sz w:val="20"/>
                <w:szCs w:val="20"/>
              </w:rPr>
              <w:t xml:space="preserve"> podrán modificarse las fechas indicadas cuando así resulte necesario o en razón del </w:t>
            </w:r>
            <w:r w:rsidRPr="00A57D2E">
              <w:rPr>
                <w:rFonts w:ascii="Arial" w:hAnsi="Arial" w:cs="Arial"/>
                <w:sz w:val="20"/>
                <w:szCs w:val="20"/>
              </w:rPr>
              <w:lastRenderedPageBreak/>
              <w:t xml:space="preserve">número de aspirantes que se registren. </w:t>
            </w:r>
            <w:r w:rsidRPr="00A57D2E">
              <w:rPr>
                <w:rFonts w:ascii="Arial" w:hAnsi="Arial" w:cs="Arial"/>
                <w:kern w:val="2"/>
                <w:sz w:val="20"/>
                <w:szCs w:val="20"/>
              </w:rPr>
              <w:t>El concurso comprende las etapas que se cumplirán de acuerdo a las fechas que se establecen a continuación:</w:t>
            </w:r>
          </w:p>
          <w:tbl>
            <w:tblPr>
              <w:tblW w:w="8072" w:type="dxa"/>
              <w:jc w:val="center"/>
              <w:tblLayout w:type="fixed"/>
              <w:tblLook w:val="04A0" w:firstRow="1" w:lastRow="0" w:firstColumn="1" w:lastColumn="0" w:noHBand="0" w:noVBand="1"/>
            </w:tblPr>
            <w:tblGrid>
              <w:gridCol w:w="3230"/>
              <w:gridCol w:w="4842"/>
            </w:tblGrid>
            <w:tr w:rsidR="008023BC" w:rsidRPr="00715384" w:rsidTr="0041020B">
              <w:trPr>
                <w:trHeight w:val="368"/>
                <w:jc w:val="center"/>
              </w:trPr>
              <w:tc>
                <w:tcPr>
                  <w:tcW w:w="2001" w:type="pct"/>
                  <w:tcBorders>
                    <w:bottom w:val="single" w:sz="12" w:space="0" w:color="FFFFFF"/>
                  </w:tcBorders>
                  <w:shd w:val="clear" w:color="auto" w:fill="7E9C40"/>
                </w:tcPr>
                <w:p w:rsidR="008023BC" w:rsidRPr="00715384" w:rsidRDefault="008023BC" w:rsidP="0041020B">
                  <w:pPr>
                    <w:framePr w:hSpace="141" w:wrap="around" w:vAnchor="text" w:hAnchor="margin" w:xAlign="center" w:y="37"/>
                    <w:spacing w:after="0" w:line="240" w:lineRule="auto"/>
                    <w:jc w:val="center"/>
                    <w:rPr>
                      <w:rFonts w:ascii="Arial" w:hAnsi="Arial" w:cs="Arial"/>
                      <w:b/>
                      <w:bCs/>
                      <w:sz w:val="20"/>
                      <w:szCs w:val="20"/>
                    </w:rPr>
                  </w:pPr>
                  <w:r w:rsidRPr="00715384">
                    <w:rPr>
                      <w:rFonts w:ascii="Arial" w:hAnsi="Arial" w:cs="Arial"/>
                      <w:b/>
                      <w:bCs/>
                      <w:sz w:val="20"/>
                      <w:szCs w:val="20"/>
                    </w:rPr>
                    <w:t>ETAPA</w:t>
                  </w:r>
                </w:p>
              </w:tc>
              <w:tc>
                <w:tcPr>
                  <w:tcW w:w="2999" w:type="pct"/>
                  <w:tcBorders>
                    <w:bottom w:val="single" w:sz="12" w:space="0" w:color="FFFFFF"/>
                  </w:tcBorders>
                  <w:shd w:val="clear" w:color="auto" w:fill="7E9C40"/>
                </w:tcPr>
                <w:p w:rsidR="008023BC" w:rsidRPr="00715384" w:rsidRDefault="008023BC" w:rsidP="0041020B">
                  <w:pPr>
                    <w:framePr w:hSpace="141" w:wrap="around" w:vAnchor="text" w:hAnchor="margin" w:xAlign="center" w:y="37"/>
                    <w:spacing w:after="0" w:line="240" w:lineRule="auto"/>
                    <w:jc w:val="center"/>
                    <w:rPr>
                      <w:rFonts w:ascii="Arial" w:hAnsi="Arial" w:cs="Arial"/>
                      <w:b/>
                      <w:bCs/>
                      <w:sz w:val="20"/>
                      <w:szCs w:val="20"/>
                    </w:rPr>
                  </w:pPr>
                  <w:r w:rsidRPr="00715384">
                    <w:rPr>
                      <w:rFonts w:ascii="Arial" w:hAnsi="Arial" w:cs="Arial"/>
                      <w:b/>
                      <w:bCs/>
                      <w:sz w:val="20"/>
                      <w:szCs w:val="20"/>
                    </w:rPr>
                    <w:t>FECHA O PLAZO</w:t>
                  </w:r>
                </w:p>
              </w:tc>
            </w:tr>
            <w:tr w:rsidR="008023BC" w:rsidRPr="00715384" w:rsidTr="0041020B">
              <w:trPr>
                <w:trHeight w:val="252"/>
                <w:jc w:val="center"/>
              </w:trPr>
              <w:tc>
                <w:tcPr>
                  <w:tcW w:w="2001" w:type="pct"/>
                  <w:shd w:val="clear" w:color="auto" w:fill="E5DFEC"/>
                </w:tcPr>
                <w:p w:rsidR="008023BC" w:rsidRPr="00715384" w:rsidRDefault="008023BC" w:rsidP="0041020B">
                  <w:pPr>
                    <w:framePr w:hSpace="141" w:wrap="around" w:vAnchor="text" w:hAnchor="margin" w:xAlign="center" w:y="37"/>
                    <w:spacing w:after="0" w:line="240" w:lineRule="auto"/>
                    <w:rPr>
                      <w:rFonts w:ascii="Arial" w:hAnsi="Arial" w:cs="Arial"/>
                      <w:b/>
                      <w:bCs/>
                      <w:sz w:val="20"/>
                      <w:szCs w:val="20"/>
                    </w:rPr>
                  </w:pPr>
                  <w:r w:rsidRPr="00715384">
                    <w:rPr>
                      <w:rFonts w:ascii="Arial" w:hAnsi="Arial" w:cs="Arial"/>
                      <w:b/>
                      <w:bCs/>
                      <w:sz w:val="20"/>
                      <w:szCs w:val="20"/>
                    </w:rPr>
                    <w:t>Publicación de convocatoria</w:t>
                  </w:r>
                </w:p>
              </w:tc>
              <w:tc>
                <w:tcPr>
                  <w:tcW w:w="2999" w:type="pct"/>
                  <w:shd w:val="clear" w:color="auto" w:fill="E5DFEC"/>
                  <w:vAlign w:val="center"/>
                </w:tcPr>
                <w:p w:rsidR="008023BC" w:rsidRPr="00715384" w:rsidRDefault="000751DB" w:rsidP="0041020B">
                  <w:pPr>
                    <w:framePr w:hSpace="141" w:wrap="around" w:vAnchor="text" w:hAnchor="margin" w:xAlign="center" w:y="37"/>
                    <w:autoSpaceDE w:val="0"/>
                    <w:autoSpaceDN w:val="0"/>
                    <w:adjustRightInd w:val="0"/>
                    <w:spacing w:after="0" w:line="240" w:lineRule="auto"/>
                    <w:rPr>
                      <w:rFonts w:ascii="Arial" w:hAnsi="Arial" w:cs="Arial"/>
                      <w:kern w:val="2"/>
                      <w:sz w:val="20"/>
                      <w:szCs w:val="20"/>
                    </w:rPr>
                  </w:pPr>
                  <w:r>
                    <w:rPr>
                      <w:rFonts w:ascii="Arial" w:hAnsi="Arial" w:cs="Arial"/>
                      <w:kern w:val="2"/>
                      <w:sz w:val="20"/>
                      <w:szCs w:val="20"/>
                    </w:rPr>
                    <w:t>03 de jul</w:t>
                  </w:r>
                  <w:r w:rsidR="00582D39" w:rsidRPr="00582D39">
                    <w:rPr>
                      <w:rFonts w:ascii="Arial" w:hAnsi="Arial" w:cs="Arial"/>
                      <w:kern w:val="2"/>
                      <w:sz w:val="20"/>
                      <w:szCs w:val="20"/>
                    </w:rPr>
                    <w:t>io  de 2013</w:t>
                  </w:r>
                </w:p>
              </w:tc>
            </w:tr>
            <w:tr w:rsidR="008023BC" w:rsidRPr="00715384" w:rsidTr="0041020B">
              <w:trPr>
                <w:trHeight w:val="355"/>
                <w:jc w:val="center"/>
              </w:trPr>
              <w:tc>
                <w:tcPr>
                  <w:tcW w:w="2001" w:type="pct"/>
                  <w:shd w:val="clear" w:color="auto" w:fill="F2EFF6"/>
                </w:tcPr>
                <w:p w:rsidR="008023BC" w:rsidRPr="00715384" w:rsidRDefault="008023BC" w:rsidP="0041020B">
                  <w:pPr>
                    <w:framePr w:hSpace="141" w:wrap="around" w:vAnchor="text" w:hAnchor="margin" w:xAlign="center" w:y="37"/>
                    <w:spacing w:after="0" w:line="240" w:lineRule="auto"/>
                    <w:rPr>
                      <w:rFonts w:ascii="Arial" w:hAnsi="Arial" w:cs="Arial"/>
                      <w:b/>
                      <w:bCs/>
                      <w:sz w:val="20"/>
                      <w:szCs w:val="20"/>
                    </w:rPr>
                  </w:pPr>
                  <w:r w:rsidRPr="00715384">
                    <w:rPr>
                      <w:rFonts w:ascii="Arial" w:hAnsi="Arial" w:cs="Arial"/>
                      <w:b/>
                      <w:bCs/>
                      <w:sz w:val="20"/>
                      <w:szCs w:val="20"/>
                    </w:rPr>
                    <w:t xml:space="preserve">Registro de aspirantes (en la herramienta </w:t>
                  </w:r>
                  <w:hyperlink r:id="rId20" w:history="1">
                    <w:r w:rsidRPr="00715384">
                      <w:rPr>
                        <w:rFonts w:ascii="Arial" w:hAnsi="Arial" w:cs="Arial"/>
                        <w:bCs/>
                        <w:sz w:val="20"/>
                        <w:szCs w:val="20"/>
                        <w:u w:val="single"/>
                      </w:rPr>
                      <w:t>www.trabajaen.gob.mx</w:t>
                    </w:r>
                  </w:hyperlink>
                  <w:r w:rsidRPr="00715384">
                    <w:rPr>
                      <w:rFonts w:ascii="Arial" w:hAnsi="Arial" w:cs="Arial"/>
                      <w:b/>
                      <w:bCs/>
                      <w:sz w:val="20"/>
                      <w:szCs w:val="20"/>
                    </w:rPr>
                    <w:t>)</w:t>
                  </w:r>
                </w:p>
              </w:tc>
              <w:tc>
                <w:tcPr>
                  <w:tcW w:w="2999" w:type="pct"/>
                  <w:shd w:val="clear" w:color="auto" w:fill="F2EFF6"/>
                  <w:vAlign w:val="center"/>
                </w:tcPr>
                <w:p w:rsidR="008023BC" w:rsidRPr="00715384" w:rsidRDefault="00582D39" w:rsidP="000751DB">
                  <w:pPr>
                    <w:framePr w:hSpace="141" w:wrap="around" w:vAnchor="text" w:hAnchor="margin" w:xAlign="center" w:y="37"/>
                    <w:autoSpaceDE w:val="0"/>
                    <w:autoSpaceDN w:val="0"/>
                    <w:adjustRightInd w:val="0"/>
                    <w:spacing w:after="0" w:line="240" w:lineRule="auto"/>
                    <w:rPr>
                      <w:rFonts w:ascii="Arial" w:hAnsi="Arial" w:cs="Arial"/>
                      <w:kern w:val="2"/>
                      <w:sz w:val="20"/>
                      <w:szCs w:val="20"/>
                    </w:rPr>
                  </w:pPr>
                  <w:r w:rsidRPr="00582D39">
                    <w:rPr>
                      <w:rFonts w:ascii="Arial" w:hAnsi="Arial" w:cs="Arial"/>
                      <w:kern w:val="2"/>
                      <w:sz w:val="20"/>
                      <w:szCs w:val="20"/>
                    </w:rPr>
                    <w:t xml:space="preserve">Del </w:t>
                  </w:r>
                  <w:r w:rsidR="000751DB">
                    <w:rPr>
                      <w:rFonts w:ascii="Arial" w:hAnsi="Arial" w:cs="Arial"/>
                      <w:kern w:val="2"/>
                      <w:sz w:val="20"/>
                      <w:szCs w:val="20"/>
                    </w:rPr>
                    <w:t xml:space="preserve">03 </w:t>
                  </w:r>
                  <w:r w:rsidRPr="00582D39">
                    <w:rPr>
                      <w:rFonts w:ascii="Arial" w:hAnsi="Arial" w:cs="Arial"/>
                      <w:kern w:val="2"/>
                      <w:sz w:val="20"/>
                      <w:szCs w:val="20"/>
                    </w:rPr>
                    <w:t xml:space="preserve">al </w:t>
                  </w:r>
                  <w:r w:rsidR="00BB3704">
                    <w:rPr>
                      <w:rFonts w:ascii="Arial" w:hAnsi="Arial" w:cs="Arial"/>
                      <w:kern w:val="2"/>
                      <w:sz w:val="20"/>
                      <w:szCs w:val="20"/>
                    </w:rPr>
                    <w:t>17</w:t>
                  </w:r>
                  <w:r w:rsidRPr="00582D39">
                    <w:rPr>
                      <w:rFonts w:ascii="Arial" w:hAnsi="Arial" w:cs="Arial"/>
                      <w:kern w:val="2"/>
                      <w:sz w:val="20"/>
                      <w:szCs w:val="20"/>
                    </w:rPr>
                    <w:t xml:space="preserve"> de julio de 2013</w:t>
                  </w:r>
                </w:p>
              </w:tc>
            </w:tr>
            <w:tr w:rsidR="008023BC" w:rsidRPr="00715384" w:rsidTr="0041020B">
              <w:trPr>
                <w:trHeight w:val="144"/>
                <w:jc w:val="center"/>
              </w:trPr>
              <w:tc>
                <w:tcPr>
                  <w:tcW w:w="2001" w:type="pct"/>
                  <w:shd w:val="clear" w:color="auto" w:fill="E5DFEC"/>
                </w:tcPr>
                <w:p w:rsidR="008023BC" w:rsidRPr="00715384" w:rsidRDefault="008023BC" w:rsidP="0041020B">
                  <w:pPr>
                    <w:framePr w:hSpace="141" w:wrap="around" w:vAnchor="text" w:hAnchor="margin" w:xAlign="center" w:y="37"/>
                    <w:spacing w:after="0" w:line="240" w:lineRule="auto"/>
                    <w:rPr>
                      <w:rFonts w:ascii="Arial" w:hAnsi="Arial" w:cs="Arial"/>
                      <w:b/>
                      <w:bCs/>
                      <w:sz w:val="20"/>
                      <w:szCs w:val="20"/>
                    </w:rPr>
                  </w:pPr>
                  <w:r w:rsidRPr="00715384">
                    <w:rPr>
                      <w:rFonts w:ascii="Arial" w:hAnsi="Arial" w:cs="Arial"/>
                      <w:b/>
                      <w:bCs/>
                      <w:sz w:val="20"/>
                      <w:szCs w:val="20"/>
                    </w:rPr>
                    <w:t xml:space="preserve">Revisión curricular (por medio de la herramienta </w:t>
                  </w:r>
                  <w:hyperlink r:id="rId21" w:history="1">
                    <w:r w:rsidRPr="00715384">
                      <w:rPr>
                        <w:rFonts w:ascii="Arial" w:hAnsi="Arial" w:cs="Arial"/>
                        <w:bCs/>
                        <w:sz w:val="20"/>
                        <w:szCs w:val="20"/>
                        <w:u w:val="single"/>
                      </w:rPr>
                      <w:t>www.trabajaen.gob.mx</w:t>
                    </w:r>
                  </w:hyperlink>
                  <w:r w:rsidRPr="00715384">
                    <w:rPr>
                      <w:rFonts w:ascii="Arial" w:hAnsi="Arial" w:cs="Arial"/>
                      <w:b/>
                      <w:bCs/>
                      <w:sz w:val="20"/>
                      <w:szCs w:val="20"/>
                    </w:rPr>
                    <w:t>)</w:t>
                  </w:r>
                </w:p>
              </w:tc>
              <w:tc>
                <w:tcPr>
                  <w:tcW w:w="2999" w:type="pct"/>
                  <w:shd w:val="clear" w:color="auto" w:fill="E5DFEC"/>
                  <w:vAlign w:val="center"/>
                </w:tcPr>
                <w:p w:rsidR="008023BC" w:rsidRPr="00715384" w:rsidRDefault="000751DB" w:rsidP="00BB3704">
                  <w:pPr>
                    <w:framePr w:hSpace="141" w:wrap="around" w:vAnchor="text" w:hAnchor="margin" w:xAlign="center" w:y="37"/>
                    <w:autoSpaceDE w:val="0"/>
                    <w:autoSpaceDN w:val="0"/>
                    <w:adjustRightInd w:val="0"/>
                    <w:spacing w:after="0" w:line="240" w:lineRule="auto"/>
                    <w:rPr>
                      <w:rFonts w:ascii="Arial" w:hAnsi="Arial" w:cs="Arial"/>
                      <w:kern w:val="2"/>
                      <w:sz w:val="20"/>
                      <w:szCs w:val="20"/>
                    </w:rPr>
                  </w:pPr>
                  <w:r w:rsidRPr="00582D39">
                    <w:rPr>
                      <w:rFonts w:ascii="Arial" w:hAnsi="Arial" w:cs="Arial"/>
                      <w:kern w:val="2"/>
                      <w:sz w:val="20"/>
                      <w:szCs w:val="20"/>
                    </w:rPr>
                    <w:t xml:space="preserve">Del </w:t>
                  </w:r>
                  <w:r>
                    <w:rPr>
                      <w:rFonts w:ascii="Arial" w:hAnsi="Arial" w:cs="Arial"/>
                      <w:kern w:val="2"/>
                      <w:sz w:val="20"/>
                      <w:szCs w:val="20"/>
                    </w:rPr>
                    <w:t xml:space="preserve">03 </w:t>
                  </w:r>
                  <w:r w:rsidRPr="00582D39">
                    <w:rPr>
                      <w:rFonts w:ascii="Arial" w:hAnsi="Arial" w:cs="Arial"/>
                      <w:kern w:val="2"/>
                      <w:sz w:val="20"/>
                      <w:szCs w:val="20"/>
                    </w:rPr>
                    <w:t xml:space="preserve">al </w:t>
                  </w:r>
                  <w:r>
                    <w:rPr>
                      <w:rFonts w:ascii="Arial" w:hAnsi="Arial" w:cs="Arial"/>
                      <w:kern w:val="2"/>
                      <w:sz w:val="20"/>
                      <w:szCs w:val="20"/>
                    </w:rPr>
                    <w:t>17</w:t>
                  </w:r>
                  <w:r w:rsidRPr="00582D39">
                    <w:rPr>
                      <w:rFonts w:ascii="Arial" w:hAnsi="Arial" w:cs="Arial"/>
                      <w:kern w:val="2"/>
                      <w:sz w:val="20"/>
                      <w:szCs w:val="20"/>
                    </w:rPr>
                    <w:t xml:space="preserve"> de julio de 2013</w:t>
                  </w:r>
                </w:p>
              </w:tc>
            </w:tr>
            <w:tr w:rsidR="008023BC" w:rsidRPr="00715384" w:rsidTr="0041020B">
              <w:trPr>
                <w:trHeight w:val="316"/>
                <w:jc w:val="center"/>
              </w:trPr>
              <w:tc>
                <w:tcPr>
                  <w:tcW w:w="2001" w:type="pct"/>
                  <w:shd w:val="clear" w:color="auto" w:fill="F2EFF6"/>
                </w:tcPr>
                <w:p w:rsidR="008023BC" w:rsidRPr="00715384" w:rsidRDefault="008023BC" w:rsidP="0041020B">
                  <w:pPr>
                    <w:framePr w:hSpace="141" w:wrap="around" w:vAnchor="text" w:hAnchor="margin" w:xAlign="center" w:y="37"/>
                    <w:spacing w:after="0" w:line="240" w:lineRule="auto"/>
                    <w:rPr>
                      <w:rFonts w:ascii="Arial" w:hAnsi="Arial" w:cs="Arial"/>
                      <w:b/>
                      <w:bCs/>
                      <w:sz w:val="20"/>
                      <w:szCs w:val="20"/>
                    </w:rPr>
                  </w:pPr>
                  <w:r w:rsidRPr="00715384">
                    <w:rPr>
                      <w:rFonts w:ascii="Arial" w:hAnsi="Arial" w:cs="Arial"/>
                      <w:b/>
                      <w:bCs/>
                      <w:sz w:val="20"/>
                      <w:szCs w:val="20"/>
                    </w:rPr>
                    <w:t>Exámenes de conocimientos</w:t>
                  </w:r>
                </w:p>
              </w:tc>
              <w:tc>
                <w:tcPr>
                  <w:tcW w:w="2999" w:type="pct"/>
                  <w:shd w:val="clear" w:color="auto" w:fill="F2EFF6"/>
                  <w:vAlign w:val="center"/>
                </w:tcPr>
                <w:p w:rsidR="008023BC" w:rsidRPr="00715384" w:rsidRDefault="00582D39" w:rsidP="00BB3704">
                  <w:pPr>
                    <w:framePr w:hSpace="141" w:wrap="around" w:vAnchor="text" w:hAnchor="margin" w:xAlign="center" w:y="37"/>
                    <w:autoSpaceDE w:val="0"/>
                    <w:autoSpaceDN w:val="0"/>
                    <w:adjustRightInd w:val="0"/>
                    <w:spacing w:after="0" w:line="240" w:lineRule="auto"/>
                    <w:rPr>
                      <w:rFonts w:ascii="Arial" w:hAnsi="Arial" w:cs="Arial"/>
                      <w:kern w:val="2"/>
                      <w:sz w:val="20"/>
                      <w:szCs w:val="20"/>
                    </w:rPr>
                  </w:pPr>
                  <w:r w:rsidRPr="00582D39">
                    <w:rPr>
                      <w:rFonts w:ascii="Arial" w:hAnsi="Arial" w:cs="Arial"/>
                      <w:kern w:val="2"/>
                      <w:sz w:val="20"/>
                      <w:szCs w:val="20"/>
                    </w:rPr>
                    <w:t xml:space="preserve">Del </w:t>
                  </w:r>
                  <w:r w:rsidR="00BB3704">
                    <w:rPr>
                      <w:rFonts w:ascii="Arial" w:hAnsi="Arial" w:cs="Arial"/>
                      <w:kern w:val="2"/>
                      <w:sz w:val="20"/>
                      <w:szCs w:val="20"/>
                    </w:rPr>
                    <w:t>23</w:t>
                  </w:r>
                  <w:r w:rsidR="008818F9">
                    <w:rPr>
                      <w:rFonts w:ascii="Arial" w:hAnsi="Arial" w:cs="Arial"/>
                      <w:kern w:val="2"/>
                      <w:sz w:val="20"/>
                      <w:szCs w:val="20"/>
                    </w:rPr>
                    <w:t xml:space="preserve"> </w:t>
                  </w:r>
                  <w:r w:rsidRPr="00582D39">
                    <w:rPr>
                      <w:rFonts w:ascii="Arial" w:hAnsi="Arial" w:cs="Arial"/>
                      <w:kern w:val="2"/>
                      <w:sz w:val="20"/>
                      <w:szCs w:val="20"/>
                    </w:rPr>
                    <w:t xml:space="preserve"> al </w:t>
                  </w:r>
                  <w:r w:rsidR="00BB3704">
                    <w:rPr>
                      <w:rFonts w:ascii="Arial" w:hAnsi="Arial" w:cs="Arial"/>
                      <w:kern w:val="2"/>
                      <w:sz w:val="20"/>
                      <w:szCs w:val="20"/>
                    </w:rPr>
                    <w:t>26</w:t>
                  </w:r>
                  <w:r w:rsidRPr="00582D39">
                    <w:rPr>
                      <w:rFonts w:ascii="Arial" w:hAnsi="Arial" w:cs="Arial"/>
                      <w:kern w:val="2"/>
                      <w:sz w:val="20"/>
                      <w:szCs w:val="20"/>
                    </w:rPr>
                    <w:t xml:space="preserve"> de julio de 2013</w:t>
                  </w:r>
                </w:p>
              </w:tc>
            </w:tr>
            <w:tr w:rsidR="008023BC" w:rsidRPr="00715384" w:rsidTr="0041020B">
              <w:trPr>
                <w:trHeight w:val="357"/>
                <w:jc w:val="center"/>
              </w:trPr>
              <w:tc>
                <w:tcPr>
                  <w:tcW w:w="2001" w:type="pct"/>
                  <w:shd w:val="clear" w:color="auto" w:fill="E5DFEC"/>
                </w:tcPr>
                <w:p w:rsidR="008023BC" w:rsidRPr="00715384" w:rsidRDefault="008023BC" w:rsidP="0041020B">
                  <w:pPr>
                    <w:framePr w:hSpace="141" w:wrap="around" w:vAnchor="text" w:hAnchor="margin" w:xAlign="center" w:y="37"/>
                    <w:spacing w:after="0" w:line="240" w:lineRule="auto"/>
                    <w:rPr>
                      <w:rFonts w:ascii="Arial" w:hAnsi="Arial" w:cs="Arial"/>
                      <w:b/>
                      <w:bCs/>
                      <w:sz w:val="20"/>
                      <w:szCs w:val="20"/>
                    </w:rPr>
                  </w:pPr>
                  <w:r w:rsidRPr="00715384">
                    <w:rPr>
                      <w:rFonts w:ascii="Arial" w:hAnsi="Arial" w:cs="Arial"/>
                      <w:b/>
                      <w:bCs/>
                      <w:sz w:val="20"/>
                      <w:szCs w:val="20"/>
                    </w:rPr>
                    <w:t xml:space="preserve">Evaluación de habilidades gerenciales </w:t>
                  </w:r>
                </w:p>
              </w:tc>
              <w:tc>
                <w:tcPr>
                  <w:tcW w:w="2999" w:type="pct"/>
                  <w:shd w:val="clear" w:color="auto" w:fill="E5DFEC"/>
                  <w:vAlign w:val="center"/>
                </w:tcPr>
                <w:p w:rsidR="008023BC" w:rsidRPr="00715384" w:rsidRDefault="00BB3704" w:rsidP="00BB3704">
                  <w:pPr>
                    <w:framePr w:hSpace="141" w:wrap="around" w:vAnchor="text" w:hAnchor="margin" w:xAlign="center" w:y="37"/>
                    <w:autoSpaceDE w:val="0"/>
                    <w:autoSpaceDN w:val="0"/>
                    <w:adjustRightInd w:val="0"/>
                    <w:spacing w:after="0" w:line="240" w:lineRule="auto"/>
                    <w:rPr>
                      <w:rFonts w:ascii="Arial" w:hAnsi="Arial" w:cs="Arial"/>
                      <w:kern w:val="2"/>
                      <w:sz w:val="20"/>
                      <w:szCs w:val="20"/>
                    </w:rPr>
                  </w:pPr>
                  <w:r>
                    <w:rPr>
                      <w:rFonts w:ascii="Arial" w:hAnsi="Arial" w:cs="Arial"/>
                      <w:kern w:val="2"/>
                      <w:sz w:val="20"/>
                      <w:szCs w:val="20"/>
                    </w:rPr>
                    <w:t>Del  31</w:t>
                  </w:r>
                  <w:r w:rsidR="00582D39" w:rsidRPr="00582D39">
                    <w:rPr>
                      <w:rFonts w:ascii="Arial" w:hAnsi="Arial" w:cs="Arial"/>
                      <w:kern w:val="2"/>
                      <w:sz w:val="20"/>
                      <w:szCs w:val="20"/>
                    </w:rPr>
                    <w:t xml:space="preserve"> </w:t>
                  </w:r>
                  <w:r w:rsidR="008818F9">
                    <w:rPr>
                      <w:rFonts w:ascii="Arial" w:hAnsi="Arial" w:cs="Arial"/>
                      <w:kern w:val="2"/>
                      <w:sz w:val="20"/>
                      <w:szCs w:val="20"/>
                    </w:rPr>
                    <w:t xml:space="preserve">de julio </w:t>
                  </w:r>
                  <w:r w:rsidR="00582D39" w:rsidRPr="00582D39">
                    <w:rPr>
                      <w:rFonts w:ascii="Arial" w:hAnsi="Arial" w:cs="Arial"/>
                      <w:kern w:val="2"/>
                      <w:sz w:val="20"/>
                      <w:szCs w:val="20"/>
                    </w:rPr>
                    <w:t xml:space="preserve">al </w:t>
                  </w:r>
                  <w:r>
                    <w:rPr>
                      <w:rFonts w:ascii="Arial" w:hAnsi="Arial" w:cs="Arial"/>
                      <w:kern w:val="2"/>
                      <w:sz w:val="20"/>
                      <w:szCs w:val="20"/>
                    </w:rPr>
                    <w:t xml:space="preserve">6 </w:t>
                  </w:r>
                  <w:r w:rsidR="00582D39" w:rsidRPr="00582D39">
                    <w:rPr>
                      <w:rFonts w:ascii="Arial" w:hAnsi="Arial" w:cs="Arial"/>
                      <w:kern w:val="2"/>
                      <w:sz w:val="20"/>
                      <w:szCs w:val="20"/>
                    </w:rPr>
                    <w:t>de agosto de 2013</w:t>
                  </w:r>
                </w:p>
              </w:tc>
            </w:tr>
            <w:tr w:rsidR="008023BC" w:rsidRPr="00715384" w:rsidTr="0041020B">
              <w:trPr>
                <w:trHeight w:val="306"/>
                <w:jc w:val="center"/>
              </w:trPr>
              <w:tc>
                <w:tcPr>
                  <w:tcW w:w="2001" w:type="pct"/>
                  <w:shd w:val="clear" w:color="auto" w:fill="F2EFF6"/>
                </w:tcPr>
                <w:p w:rsidR="008023BC" w:rsidRPr="00715384" w:rsidRDefault="008023BC" w:rsidP="0041020B">
                  <w:pPr>
                    <w:framePr w:hSpace="141" w:wrap="around" w:vAnchor="text" w:hAnchor="margin" w:xAlign="center" w:y="37"/>
                    <w:spacing w:after="0" w:line="240" w:lineRule="auto"/>
                    <w:rPr>
                      <w:rFonts w:ascii="Arial" w:hAnsi="Arial" w:cs="Arial"/>
                      <w:b/>
                      <w:bCs/>
                      <w:sz w:val="20"/>
                      <w:szCs w:val="20"/>
                    </w:rPr>
                  </w:pPr>
                  <w:r w:rsidRPr="00715384">
                    <w:rPr>
                      <w:rFonts w:ascii="Arial" w:hAnsi="Arial" w:cs="Arial"/>
                      <w:b/>
                      <w:bCs/>
                      <w:sz w:val="20"/>
                      <w:szCs w:val="20"/>
                    </w:rPr>
                    <w:t>Cotejo documental (en paralelo con las evaluaciones)</w:t>
                  </w:r>
                </w:p>
              </w:tc>
              <w:tc>
                <w:tcPr>
                  <w:tcW w:w="2999" w:type="pct"/>
                  <w:shd w:val="clear" w:color="auto" w:fill="F2EFF6"/>
                  <w:vAlign w:val="center"/>
                </w:tcPr>
                <w:p w:rsidR="008023BC" w:rsidRPr="00715384" w:rsidRDefault="008818F9" w:rsidP="00BB3704">
                  <w:pPr>
                    <w:framePr w:hSpace="141" w:wrap="around" w:vAnchor="text" w:hAnchor="margin" w:xAlign="center" w:y="37"/>
                    <w:autoSpaceDE w:val="0"/>
                    <w:autoSpaceDN w:val="0"/>
                    <w:adjustRightInd w:val="0"/>
                    <w:spacing w:after="0" w:line="240" w:lineRule="auto"/>
                    <w:rPr>
                      <w:rFonts w:ascii="Arial" w:hAnsi="Arial" w:cs="Arial"/>
                      <w:kern w:val="2"/>
                      <w:sz w:val="20"/>
                      <w:szCs w:val="20"/>
                    </w:rPr>
                  </w:pPr>
                  <w:r>
                    <w:rPr>
                      <w:rFonts w:ascii="Arial" w:hAnsi="Arial" w:cs="Arial"/>
                      <w:kern w:val="2"/>
                      <w:sz w:val="20"/>
                      <w:szCs w:val="20"/>
                    </w:rPr>
                    <w:t xml:space="preserve">Del </w:t>
                  </w:r>
                  <w:r w:rsidR="00BB3704">
                    <w:rPr>
                      <w:rFonts w:ascii="Arial" w:hAnsi="Arial" w:cs="Arial"/>
                      <w:kern w:val="2"/>
                      <w:sz w:val="20"/>
                      <w:szCs w:val="20"/>
                    </w:rPr>
                    <w:t>14</w:t>
                  </w:r>
                  <w:r>
                    <w:rPr>
                      <w:rFonts w:ascii="Arial" w:hAnsi="Arial" w:cs="Arial"/>
                      <w:kern w:val="2"/>
                      <w:sz w:val="20"/>
                      <w:szCs w:val="20"/>
                    </w:rPr>
                    <w:t xml:space="preserve"> de agosto al 23</w:t>
                  </w:r>
                  <w:r w:rsidR="00582D39" w:rsidRPr="00582D39">
                    <w:rPr>
                      <w:rFonts w:ascii="Arial" w:hAnsi="Arial" w:cs="Arial"/>
                      <w:kern w:val="2"/>
                      <w:sz w:val="20"/>
                      <w:szCs w:val="20"/>
                    </w:rPr>
                    <w:t xml:space="preserve"> de agosto de 2013</w:t>
                  </w:r>
                </w:p>
              </w:tc>
            </w:tr>
            <w:tr w:rsidR="008023BC" w:rsidRPr="00715384" w:rsidTr="0041020B">
              <w:trPr>
                <w:trHeight w:val="362"/>
                <w:jc w:val="center"/>
              </w:trPr>
              <w:tc>
                <w:tcPr>
                  <w:tcW w:w="2001" w:type="pct"/>
                  <w:shd w:val="clear" w:color="auto" w:fill="E5DFEC"/>
                </w:tcPr>
                <w:p w:rsidR="008023BC" w:rsidRPr="00715384" w:rsidRDefault="008023BC" w:rsidP="0041020B">
                  <w:pPr>
                    <w:framePr w:hSpace="141" w:wrap="around" w:vAnchor="text" w:hAnchor="margin" w:xAlign="center" w:y="37"/>
                    <w:spacing w:after="0" w:line="240" w:lineRule="auto"/>
                    <w:rPr>
                      <w:rFonts w:ascii="Arial" w:hAnsi="Arial" w:cs="Arial"/>
                      <w:b/>
                      <w:bCs/>
                      <w:sz w:val="20"/>
                      <w:szCs w:val="20"/>
                    </w:rPr>
                  </w:pPr>
                  <w:r w:rsidRPr="00715384">
                    <w:rPr>
                      <w:rFonts w:ascii="Arial" w:hAnsi="Arial" w:cs="Arial"/>
                      <w:b/>
                      <w:bCs/>
                      <w:sz w:val="20"/>
                      <w:szCs w:val="20"/>
                    </w:rPr>
                    <w:t xml:space="preserve">Entrevista </w:t>
                  </w:r>
                </w:p>
              </w:tc>
              <w:tc>
                <w:tcPr>
                  <w:tcW w:w="2999" w:type="pct"/>
                  <w:shd w:val="clear" w:color="auto" w:fill="E5DFEC"/>
                  <w:vAlign w:val="center"/>
                </w:tcPr>
                <w:p w:rsidR="008023BC" w:rsidRPr="00715384" w:rsidRDefault="00582D39" w:rsidP="00B65B2C">
                  <w:pPr>
                    <w:framePr w:hSpace="141" w:wrap="around" w:vAnchor="text" w:hAnchor="margin" w:xAlign="center" w:y="37"/>
                    <w:autoSpaceDE w:val="0"/>
                    <w:autoSpaceDN w:val="0"/>
                    <w:adjustRightInd w:val="0"/>
                    <w:spacing w:after="0" w:line="240" w:lineRule="auto"/>
                    <w:rPr>
                      <w:rFonts w:ascii="Arial" w:hAnsi="Arial" w:cs="Arial"/>
                      <w:kern w:val="2"/>
                      <w:sz w:val="20"/>
                      <w:szCs w:val="20"/>
                    </w:rPr>
                  </w:pPr>
                  <w:r w:rsidRPr="00582D39">
                    <w:rPr>
                      <w:rFonts w:ascii="Arial" w:hAnsi="Arial" w:cs="Arial"/>
                      <w:kern w:val="2"/>
                      <w:sz w:val="20"/>
                      <w:szCs w:val="20"/>
                    </w:rPr>
                    <w:t xml:space="preserve">Del </w:t>
                  </w:r>
                  <w:r w:rsidR="00B65B2C">
                    <w:rPr>
                      <w:rFonts w:ascii="Arial" w:hAnsi="Arial" w:cs="Arial"/>
                      <w:kern w:val="2"/>
                      <w:sz w:val="20"/>
                      <w:szCs w:val="20"/>
                    </w:rPr>
                    <w:t>29</w:t>
                  </w:r>
                  <w:r w:rsidRPr="00582D39">
                    <w:rPr>
                      <w:rFonts w:ascii="Arial" w:hAnsi="Arial" w:cs="Arial"/>
                      <w:kern w:val="2"/>
                      <w:sz w:val="20"/>
                      <w:szCs w:val="20"/>
                    </w:rPr>
                    <w:t xml:space="preserve"> </w:t>
                  </w:r>
                  <w:r w:rsidR="00C67988" w:rsidRPr="00582D39">
                    <w:rPr>
                      <w:rFonts w:ascii="Arial" w:hAnsi="Arial" w:cs="Arial"/>
                      <w:kern w:val="2"/>
                      <w:sz w:val="20"/>
                      <w:szCs w:val="20"/>
                    </w:rPr>
                    <w:t xml:space="preserve"> de agosto </w:t>
                  </w:r>
                  <w:r w:rsidRPr="00582D39">
                    <w:rPr>
                      <w:rFonts w:ascii="Arial" w:hAnsi="Arial" w:cs="Arial"/>
                      <w:kern w:val="2"/>
                      <w:sz w:val="20"/>
                      <w:szCs w:val="20"/>
                    </w:rPr>
                    <w:t xml:space="preserve">al </w:t>
                  </w:r>
                  <w:r w:rsidR="00B65B2C">
                    <w:rPr>
                      <w:rFonts w:ascii="Arial" w:hAnsi="Arial" w:cs="Arial"/>
                      <w:kern w:val="2"/>
                      <w:sz w:val="20"/>
                      <w:szCs w:val="20"/>
                    </w:rPr>
                    <w:t>10</w:t>
                  </w:r>
                  <w:r w:rsidRPr="00582D39">
                    <w:rPr>
                      <w:rFonts w:ascii="Arial" w:hAnsi="Arial" w:cs="Arial"/>
                      <w:kern w:val="2"/>
                      <w:sz w:val="20"/>
                      <w:szCs w:val="20"/>
                    </w:rPr>
                    <w:t xml:space="preserve"> de </w:t>
                  </w:r>
                  <w:r w:rsidR="00C67988">
                    <w:rPr>
                      <w:rFonts w:ascii="Arial" w:hAnsi="Arial" w:cs="Arial"/>
                      <w:kern w:val="2"/>
                      <w:sz w:val="20"/>
                      <w:szCs w:val="20"/>
                    </w:rPr>
                    <w:t>septiembre</w:t>
                  </w:r>
                  <w:r w:rsidRPr="00582D39">
                    <w:rPr>
                      <w:rFonts w:ascii="Arial" w:hAnsi="Arial" w:cs="Arial"/>
                      <w:kern w:val="2"/>
                      <w:sz w:val="20"/>
                      <w:szCs w:val="20"/>
                    </w:rPr>
                    <w:t xml:space="preserve"> de 2013</w:t>
                  </w:r>
                </w:p>
              </w:tc>
            </w:tr>
            <w:tr w:rsidR="008023BC" w:rsidRPr="00715384" w:rsidTr="0041020B">
              <w:trPr>
                <w:trHeight w:val="283"/>
                <w:jc w:val="center"/>
              </w:trPr>
              <w:tc>
                <w:tcPr>
                  <w:tcW w:w="2001" w:type="pct"/>
                  <w:shd w:val="clear" w:color="auto" w:fill="F2EFF6"/>
                </w:tcPr>
                <w:p w:rsidR="008023BC" w:rsidRPr="00715384" w:rsidRDefault="008023BC" w:rsidP="0041020B">
                  <w:pPr>
                    <w:framePr w:hSpace="141" w:wrap="around" w:vAnchor="text" w:hAnchor="margin" w:xAlign="center" w:y="37"/>
                    <w:spacing w:after="0" w:line="240" w:lineRule="auto"/>
                    <w:rPr>
                      <w:rFonts w:ascii="Arial" w:hAnsi="Arial" w:cs="Arial"/>
                      <w:b/>
                      <w:bCs/>
                      <w:sz w:val="20"/>
                      <w:szCs w:val="20"/>
                    </w:rPr>
                  </w:pPr>
                  <w:r w:rsidRPr="00715384">
                    <w:rPr>
                      <w:rFonts w:ascii="Arial" w:hAnsi="Arial" w:cs="Arial"/>
                      <w:b/>
                      <w:bCs/>
                      <w:sz w:val="20"/>
                      <w:szCs w:val="20"/>
                    </w:rPr>
                    <w:t>Determinación del ganador (a)</w:t>
                  </w:r>
                </w:p>
              </w:tc>
              <w:tc>
                <w:tcPr>
                  <w:tcW w:w="2999" w:type="pct"/>
                  <w:shd w:val="clear" w:color="auto" w:fill="F2EFF6"/>
                  <w:vAlign w:val="center"/>
                </w:tcPr>
                <w:p w:rsidR="008023BC" w:rsidRPr="00715384" w:rsidRDefault="00BB3704" w:rsidP="00B65B2C">
                  <w:pPr>
                    <w:framePr w:hSpace="141" w:wrap="around" w:vAnchor="text" w:hAnchor="margin" w:xAlign="center" w:y="37"/>
                    <w:autoSpaceDE w:val="0"/>
                    <w:autoSpaceDN w:val="0"/>
                    <w:adjustRightInd w:val="0"/>
                    <w:spacing w:after="0" w:line="240" w:lineRule="auto"/>
                    <w:rPr>
                      <w:rFonts w:ascii="Arial" w:hAnsi="Arial" w:cs="Arial"/>
                      <w:kern w:val="2"/>
                      <w:sz w:val="20"/>
                      <w:szCs w:val="20"/>
                    </w:rPr>
                  </w:pPr>
                  <w:r>
                    <w:rPr>
                      <w:rFonts w:ascii="Arial" w:hAnsi="Arial" w:cs="Arial"/>
                      <w:kern w:val="2"/>
                      <w:sz w:val="20"/>
                      <w:szCs w:val="20"/>
                    </w:rPr>
                    <w:t xml:space="preserve">Del </w:t>
                  </w:r>
                  <w:r w:rsidR="00B65B2C">
                    <w:rPr>
                      <w:rFonts w:ascii="Arial" w:hAnsi="Arial" w:cs="Arial"/>
                      <w:kern w:val="2"/>
                      <w:sz w:val="20"/>
                      <w:szCs w:val="20"/>
                    </w:rPr>
                    <w:t>29</w:t>
                  </w:r>
                  <w:r>
                    <w:rPr>
                      <w:rFonts w:ascii="Arial" w:hAnsi="Arial" w:cs="Arial"/>
                      <w:kern w:val="2"/>
                      <w:sz w:val="20"/>
                      <w:szCs w:val="20"/>
                    </w:rPr>
                    <w:t xml:space="preserve">  de agosto al </w:t>
                  </w:r>
                  <w:r w:rsidR="00B65B2C">
                    <w:rPr>
                      <w:rFonts w:ascii="Arial" w:hAnsi="Arial" w:cs="Arial"/>
                      <w:kern w:val="2"/>
                      <w:sz w:val="20"/>
                      <w:szCs w:val="20"/>
                    </w:rPr>
                    <w:t>10</w:t>
                  </w:r>
                  <w:r w:rsidR="00C67988" w:rsidRPr="00582D39">
                    <w:rPr>
                      <w:rFonts w:ascii="Arial" w:hAnsi="Arial" w:cs="Arial"/>
                      <w:kern w:val="2"/>
                      <w:sz w:val="20"/>
                      <w:szCs w:val="20"/>
                    </w:rPr>
                    <w:t xml:space="preserve"> de </w:t>
                  </w:r>
                  <w:r w:rsidR="00C67988">
                    <w:rPr>
                      <w:rFonts w:ascii="Arial" w:hAnsi="Arial" w:cs="Arial"/>
                      <w:kern w:val="2"/>
                      <w:sz w:val="20"/>
                      <w:szCs w:val="20"/>
                    </w:rPr>
                    <w:t>septiembre</w:t>
                  </w:r>
                  <w:r w:rsidR="00C67988" w:rsidRPr="00582D39">
                    <w:rPr>
                      <w:rFonts w:ascii="Arial" w:hAnsi="Arial" w:cs="Arial"/>
                      <w:kern w:val="2"/>
                      <w:sz w:val="20"/>
                      <w:szCs w:val="20"/>
                    </w:rPr>
                    <w:t xml:space="preserve"> de 2013</w:t>
                  </w:r>
                </w:p>
              </w:tc>
            </w:tr>
          </w:tbl>
          <w:p w:rsidR="008023BC" w:rsidRDefault="008023BC" w:rsidP="0041020B">
            <w:pPr>
              <w:autoSpaceDE w:val="0"/>
              <w:autoSpaceDN w:val="0"/>
              <w:adjustRightInd w:val="0"/>
              <w:jc w:val="both"/>
              <w:rPr>
                <w:rFonts w:ascii="Arial" w:hAnsi="Arial" w:cs="Arial"/>
                <w:sz w:val="20"/>
                <w:szCs w:val="20"/>
              </w:rPr>
            </w:pPr>
          </w:p>
          <w:p w:rsidR="008023BC" w:rsidRPr="00A57D2E" w:rsidRDefault="008023BC" w:rsidP="0041020B">
            <w:pPr>
              <w:autoSpaceDE w:val="0"/>
              <w:autoSpaceDN w:val="0"/>
              <w:adjustRightInd w:val="0"/>
              <w:jc w:val="both"/>
              <w:rPr>
                <w:rFonts w:ascii="Arial" w:hAnsi="Arial" w:cs="Arial"/>
                <w:kern w:val="2"/>
                <w:sz w:val="20"/>
                <w:szCs w:val="20"/>
              </w:rPr>
            </w:pPr>
            <w:r w:rsidRPr="00A57D2E">
              <w:rPr>
                <w:rFonts w:ascii="Arial" w:hAnsi="Arial" w:cs="Arial"/>
                <w:sz w:val="20"/>
                <w:szCs w:val="20"/>
              </w:rPr>
              <w:t>* Las fechas están sujetas a cambios, sin previo aviso en función del número de aspirantes registrados en el concurso y/o del espacio disponible para las evaluaciones.</w:t>
            </w:r>
          </w:p>
        </w:tc>
      </w:tr>
    </w:tbl>
    <w:p w:rsidR="008023BC" w:rsidRPr="00A57D2E" w:rsidRDefault="008023BC" w:rsidP="008023BC">
      <w:pPr>
        <w:rPr>
          <w:rFonts w:ascii="Arial" w:hAnsi="Arial" w:cs="Arial"/>
          <w:sz w:val="20"/>
          <w:szCs w:val="20"/>
        </w:rPr>
      </w:pPr>
    </w:p>
    <w:tbl>
      <w:tblPr>
        <w:tblpPr w:leftFromText="141" w:rightFromText="141" w:vertAnchor="text" w:tblpX="-2" w:tblpY="1"/>
        <w:tblOverlap w:val="neve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1065"/>
        <w:gridCol w:w="3118"/>
        <w:gridCol w:w="423"/>
        <w:gridCol w:w="4113"/>
      </w:tblGrid>
      <w:tr w:rsidR="008023BC" w:rsidRPr="00A57D2E" w:rsidTr="0041020B">
        <w:trPr>
          <w:trHeight w:val="1734"/>
        </w:trPr>
        <w:tc>
          <w:tcPr>
            <w:tcW w:w="1701" w:type="dxa"/>
            <w:shd w:val="clear" w:color="auto" w:fill="auto"/>
            <w:vAlign w:val="center"/>
          </w:tcPr>
          <w:p w:rsidR="008023BC" w:rsidRPr="00A57D2E" w:rsidRDefault="008023BC" w:rsidP="0041020B">
            <w:pPr>
              <w:autoSpaceDE w:val="0"/>
              <w:autoSpaceDN w:val="0"/>
              <w:adjustRightInd w:val="0"/>
              <w:jc w:val="center"/>
              <w:rPr>
                <w:rFonts w:ascii="Arial" w:hAnsi="Arial" w:cs="Arial"/>
                <w:b/>
                <w:bCs/>
                <w:sz w:val="20"/>
                <w:szCs w:val="20"/>
              </w:rPr>
            </w:pPr>
            <w:r w:rsidRPr="00A57D2E">
              <w:rPr>
                <w:rFonts w:ascii="Arial" w:hAnsi="Arial" w:cs="Arial"/>
                <w:b/>
                <w:bCs/>
                <w:sz w:val="20"/>
                <w:szCs w:val="20"/>
              </w:rPr>
              <w:t>Temarios y guías</w:t>
            </w:r>
          </w:p>
        </w:tc>
        <w:tc>
          <w:tcPr>
            <w:tcW w:w="8719" w:type="dxa"/>
            <w:gridSpan w:val="4"/>
            <w:shd w:val="clear" w:color="auto" w:fill="auto"/>
          </w:tcPr>
          <w:p w:rsidR="008023BC" w:rsidRPr="00A57D2E" w:rsidRDefault="008023BC" w:rsidP="0041020B">
            <w:pPr>
              <w:jc w:val="both"/>
              <w:rPr>
                <w:rFonts w:ascii="Arial" w:hAnsi="Arial" w:cs="Arial"/>
                <w:b/>
                <w:sz w:val="20"/>
                <w:szCs w:val="20"/>
              </w:rPr>
            </w:pPr>
            <w:r w:rsidRPr="00A57D2E">
              <w:rPr>
                <w:rFonts w:ascii="Arial" w:hAnsi="Arial" w:cs="Arial"/>
                <w:sz w:val="20"/>
                <w:szCs w:val="20"/>
              </w:rPr>
              <w:t>Los temarios referentes a la evaluación de conocimientos (capacidades técnicas) se encontrarán a disposición de las y los aspirantes en la página electrónica de la CONANP en</w:t>
            </w:r>
            <w:r w:rsidRPr="00A57D2E">
              <w:rPr>
                <w:rFonts w:ascii="Arial" w:hAnsi="Arial" w:cs="Arial"/>
                <w:b/>
                <w:sz w:val="20"/>
                <w:szCs w:val="20"/>
              </w:rPr>
              <w:t xml:space="preserve"> </w:t>
            </w:r>
            <w:hyperlink r:id="rId22" w:history="1">
              <w:r w:rsidRPr="00CC1BC2">
                <w:rPr>
                  <w:rStyle w:val="Hipervnculo"/>
                  <w:rFonts w:ascii="Arial" w:hAnsi="Arial" w:cs="Arial"/>
                  <w:b/>
                  <w:sz w:val="20"/>
                  <w:szCs w:val="20"/>
                </w:rPr>
                <w:t>https://spc</w:t>
              </w:r>
              <w:r w:rsidRPr="00CC1BC2">
                <w:rPr>
                  <w:rStyle w:val="Hipervnculo"/>
                  <w:rFonts w:ascii="Arial" w:hAnsi="Arial" w:cs="Arial"/>
                  <w:b/>
                  <w:sz w:val="20"/>
                  <w:szCs w:val="20"/>
                </w:rPr>
                <w:t>.</w:t>
              </w:r>
              <w:r w:rsidRPr="00CC1BC2">
                <w:rPr>
                  <w:rStyle w:val="Hipervnculo"/>
                  <w:rFonts w:ascii="Arial" w:hAnsi="Arial" w:cs="Arial"/>
                  <w:b/>
                  <w:sz w:val="20"/>
                  <w:szCs w:val="20"/>
                </w:rPr>
                <w:t>conanp.gob.mx/ingreso.php</w:t>
              </w:r>
            </w:hyperlink>
            <w:r w:rsidRPr="00A57D2E">
              <w:rPr>
                <w:rFonts w:ascii="Arial" w:hAnsi="Arial" w:cs="Arial"/>
                <w:sz w:val="20"/>
                <w:szCs w:val="20"/>
              </w:rPr>
              <w:t xml:space="preserve"> a partir de la fecha de la publicación de la presente convocatoria en el Diario Oficial de la Federación y en el portal </w:t>
            </w:r>
            <w:hyperlink r:id="rId23" w:history="1">
              <w:r w:rsidRPr="00A57D2E">
                <w:rPr>
                  <w:rStyle w:val="Hipervnculo"/>
                  <w:rFonts w:ascii="Arial" w:hAnsi="Arial" w:cs="Arial"/>
                  <w:b/>
                  <w:color w:val="auto"/>
                  <w:sz w:val="20"/>
                  <w:szCs w:val="20"/>
                </w:rPr>
                <w:t>www.trabajaen.gob.mx</w:t>
              </w:r>
            </w:hyperlink>
            <w:r w:rsidRPr="00A57D2E">
              <w:rPr>
                <w:rFonts w:ascii="Arial" w:hAnsi="Arial" w:cs="Arial"/>
                <w:b/>
                <w:sz w:val="20"/>
                <w:szCs w:val="20"/>
              </w:rPr>
              <w:t xml:space="preserve">. </w:t>
            </w:r>
            <w:r w:rsidRPr="00A57D2E">
              <w:rPr>
                <w:rFonts w:ascii="Arial" w:hAnsi="Arial" w:cs="Arial"/>
                <w:sz w:val="20"/>
                <w:szCs w:val="20"/>
              </w:rPr>
              <w:t xml:space="preserve">Las guías para la evaluación de las habilidades serán las consideradas para las pruebas gerenciales/directivas, que se encontrarán disponibles para su consulta en la página electrónica </w:t>
            </w:r>
            <w:hyperlink r:id="rId24" w:history="1">
              <w:r w:rsidRPr="00A57D2E">
                <w:rPr>
                  <w:rStyle w:val="Hipervnculo"/>
                  <w:rFonts w:ascii="Arial" w:hAnsi="Arial" w:cs="Arial"/>
                  <w:b/>
                  <w:color w:val="auto"/>
                  <w:sz w:val="20"/>
                  <w:szCs w:val="20"/>
                </w:rPr>
                <w:t>www.spc.gob.mx</w:t>
              </w:r>
            </w:hyperlink>
            <w:r w:rsidRPr="00A57D2E">
              <w:rPr>
                <w:rFonts w:ascii="Arial" w:hAnsi="Arial" w:cs="Arial"/>
                <w:sz w:val="20"/>
                <w:szCs w:val="20"/>
              </w:rPr>
              <w:t xml:space="preserve"> y en </w:t>
            </w:r>
            <w:hyperlink r:id="rId25" w:history="1">
              <w:r w:rsidRPr="00A57D2E">
                <w:rPr>
                  <w:rStyle w:val="Hipervnculo"/>
                  <w:rFonts w:ascii="Arial" w:hAnsi="Arial" w:cs="Arial"/>
                  <w:b/>
                  <w:color w:val="auto"/>
                  <w:sz w:val="20"/>
                  <w:szCs w:val="20"/>
                </w:rPr>
                <w:t>http://spc.conanp.gob.mx/</w:t>
              </w:r>
            </w:hyperlink>
          </w:p>
        </w:tc>
      </w:tr>
      <w:tr w:rsidR="008023BC" w:rsidRPr="00A57D2E" w:rsidTr="0041020B">
        <w:trPr>
          <w:trHeight w:val="841"/>
        </w:trPr>
        <w:tc>
          <w:tcPr>
            <w:tcW w:w="1701" w:type="dxa"/>
            <w:shd w:val="clear" w:color="auto" w:fill="auto"/>
            <w:vAlign w:val="center"/>
          </w:tcPr>
          <w:p w:rsidR="008023BC" w:rsidRPr="00A57D2E" w:rsidRDefault="008023BC" w:rsidP="0041020B">
            <w:pPr>
              <w:autoSpaceDE w:val="0"/>
              <w:autoSpaceDN w:val="0"/>
              <w:adjustRightInd w:val="0"/>
              <w:jc w:val="center"/>
              <w:rPr>
                <w:rFonts w:ascii="Arial" w:hAnsi="Arial" w:cs="Arial"/>
                <w:b/>
                <w:sz w:val="20"/>
                <w:szCs w:val="20"/>
              </w:rPr>
            </w:pPr>
            <w:r w:rsidRPr="00A57D2E">
              <w:rPr>
                <w:rFonts w:ascii="Arial" w:hAnsi="Arial" w:cs="Arial"/>
                <w:b/>
                <w:bCs/>
                <w:sz w:val="20"/>
                <w:szCs w:val="20"/>
              </w:rPr>
              <w:t>Presentación de evaluaciones y publicaciones de resultados</w:t>
            </w:r>
          </w:p>
        </w:tc>
        <w:tc>
          <w:tcPr>
            <w:tcW w:w="8719" w:type="dxa"/>
            <w:gridSpan w:val="4"/>
            <w:shd w:val="clear" w:color="auto" w:fill="auto"/>
          </w:tcPr>
          <w:p w:rsidR="008023BC" w:rsidRPr="00A57D2E" w:rsidRDefault="008023BC" w:rsidP="0041020B">
            <w:pPr>
              <w:jc w:val="both"/>
              <w:rPr>
                <w:rFonts w:ascii="Arial" w:hAnsi="Arial" w:cs="Arial"/>
                <w:sz w:val="20"/>
                <w:szCs w:val="20"/>
              </w:rPr>
            </w:pPr>
            <w:r w:rsidRPr="00A57D2E">
              <w:rPr>
                <w:rFonts w:ascii="Arial" w:hAnsi="Arial" w:cs="Arial"/>
                <w:sz w:val="20"/>
                <w:szCs w:val="20"/>
              </w:rPr>
              <w:t>La Comisión Nacional de Áreas Naturales Protegidas (CONANP), comunicará la fecha, hora y lugar en que las y los aspirantes deberán presentarse para la aplicación de las evaluaciones respectivas. En dichas comunicaciones se especificará el tiempo de tolerancia para el inicio del examen.</w:t>
            </w:r>
          </w:p>
          <w:p w:rsidR="008023BC" w:rsidRPr="00A57D2E" w:rsidRDefault="008023BC" w:rsidP="0041020B">
            <w:pPr>
              <w:jc w:val="both"/>
              <w:rPr>
                <w:rFonts w:ascii="Arial" w:hAnsi="Arial" w:cs="Arial"/>
                <w:sz w:val="20"/>
                <w:szCs w:val="20"/>
              </w:rPr>
            </w:pPr>
            <w:r w:rsidRPr="00A57D2E">
              <w:rPr>
                <w:rFonts w:ascii="Arial" w:hAnsi="Arial" w:cs="Arial"/>
                <w:sz w:val="20"/>
                <w:szCs w:val="20"/>
              </w:rPr>
              <w:t>Los resultados aprobatorios obtenidos en las evaluaciones anteriores no serán considerados para las plazas incluidas en la presente convocatoria.</w:t>
            </w:r>
          </w:p>
          <w:p w:rsidR="008023BC" w:rsidRPr="00A57D2E" w:rsidRDefault="008023BC" w:rsidP="0041020B">
            <w:pPr>
              <w:jc w:val="both"/>
              <w:rPr>
                <w:rFonts w:ascii="Arial" w:hAnsi="Arial" w:cs="Arial"/>
                <w:sz w:val="20"/>
                <w:szCs w:val="20"/>
              </w:rPr>
            </w:pPr>
            <w:r w:rsidRPr="00A57D2E">
              <w:rPr>
                <w:rFonts w:ascii="Arial" w:hAnsi="Arial" w:cs="Arial"/>
                <w:sz w:val="20"/>
                <w:szCs w:val="20"/>
              </w:rPr>
              <w:t xml:space="preserve">Los resultados de cada una de las etapas del concurso serán publicados en los medios de comunicación: </w:t>
            </w:r>
            <w:hyperlink r:id="rId26" w:history="1">
              <w:r w:rsidRPr="00A57D2E">
                <w:rPr>
                  <w:rStyle w:val="Hipervnculo"/>
                  <w:rFonts w:ascii="Arial" w:hAnsi="Arial" w:cs="Arial"/>
                  <w:b/>
                  <w:color w:val="auto"/>
                  <w:sz w:val="20"/>
                  <w:szCs w:val="20"/>
                </w:rPr>
                <w:t>www.trabajaen.gob.mx</w:t>
              </w:r>
            </w:hyperlink>
            <w:r w:rsidRPr="00A57D2E">
              <w:rPr>
                <w:rFonts w:ascii="Arial" w:hAnsi="Arial" w:cs="Arial"/>
                <w:sz w:val="20"/>
                <w:szCs w:val="20"/>
              </w:rPr>
              <w:t xml:space="preserve"> identificándose con el número de folio asignado por candidato/a.</w:t>
            </w:r>
          </w:p>
          <w:p w:rsidR="008023BC" w:rsidRPr="00A57D2E" w:rsidRDefault="008023BC" w:rsidP="0041020B">
            <w:pPr>
              <w:jc w:val="both"/>
              <w:rPr>
                <w:rFonts w:ascii="Arial" w:hAnsi="Arial" w:cs="Arial"/>
                <w:sz w:val="20"/>
                <w:szCs w:val="20"/>
              </w:rPr>
            </w:pPr>
            <w:r w:rsidRPr="00A57D2E">
              <w:rPr>
                <w:rFonts w:ascii="Arial" w:hAnsi="Arial" w:cs="Arial"/>
                <w:sz w:val="20"/>
                <w:szCs w:val="20"/>
              </w:rPr>
              <w:t xml:space="preserve">El Comité Técnico de Selección (CTS) respectivo, determinará la revisión de exámenes en los términos dispuestos en el numeral 219 del Acuerdo por el que se emiten las Disposiciones en las materias de Recursos Humanos y del Servicio Profesional de Carrera, así como el Manual Administrativo de Aplicación General en materia de Recursos Humanos y Organización y el Manual del Servicio Profesional de Carrera, publicado en el Diario Oficial de la Federación el 29 </w:t>
            </w:r>
            <w:r w:rsidRPr="00A57D2E">
              <w:rPr>
                <w:rFonts w:ascii="Arial" w:hAnsi="Arial" w:cs="Arial"/>
                <w:sz w:val="20"/>
                <w:szCs w:val="20"/>
              </w:rPr>
              <w:lastRenderedPageBreak/>
              <w:t>de agosto de 2011, que a la letra dice: "En los casos en que el CTS determine la revisión de exámenes, ésta sólo podrá efectuarse respecto de la correcta aplicación de las herramientas de evaluación, métodos o procedimientos utilizados, sin que implique la entrega de los reactivos ni las opciones de respuesta. En ningún caso procederá la revisión respecto del contenido o los criterios de evaluación."</w:t>
            </w:r>
          </w:p>
        </w:tc>
      </w:tr>
      <w:tr w:rsidR="008023BC" w:rsidRPr="00A57D2E" w:rsidTr="0041020B">
        <w:trPr>
          <w:trHeight w:hRule="exact" w:val="1346"/>
        </w:trPr>
        <w:tc>
          <w:tcPr>
            <w:tcW w:w="1701" w:type="dxa"/>
            <w:shd w:val="clear" w:color="auto" w:fill="auto"/>
            <w:vAlign w:val="center"/>
          </w:tcPr>
          <w:p w:rsidR="008023BC" w:rsidRPr="00A57D2E" w:rsidRDefault="008023BC" w:rsidP="0041020B">
            <w:pPr>
              <w:jc w:val="center"/>
              <w:rPr>
                <w:rFonts w:ascii="Arial" w:hAnsi="Arial" w:cs="Arial"/>
                <w:b/>
                <w:sz w:val="20"/>
                <w:szCs w:val="20"/>
              </w:rPr>
            </w:pPr>
            <w:r w:rsidRPr="00A57D2E">
              <w:rPr>
                <w:rFonts w:ascii="Arial" w:hAnsi="Arial" w:cs="Arial"/>
                <w:b/>
                <w:sz w:val="20"/>
                <w:szCs w:val="20"/>
              </w:rPr>
              <w:lastRenderedPageBreak/>
              <w:t>Aplicación de evaluaciones y recepción de documentos</w:t>
            </w:r>
          </w:p>
        </w:tc>
        <w:tc>
          <w:tcPr>
            <w:tcW w:w="8719" w:type="dxa"/>
            <w:gridSpan w:val="4"/>
            <w:shd w:val="clear" w:color="auto" w:fill="auto"/>
          </w:tcPr>
          <w:p w:rsidR="008023BC" w:rsidRPr="00A57D2E" w:rsidRDefault="008023BC" w:rsidP="0041020B">
            <w:pPr>
              <w:jc w:val="both"/>
              <w:rPr>
                <w:rFonts w:ascii="Arial" w:hAnsi="Arial" w:cs="Arial"/>
                <w:sz w:val="20"/>
                <w:szCs w:val="20"/>
              </w:rPr>
            </w:pPr>
            <w:r w:rsidRPr="00A57D2E">
              <w:rPr>
                <w:rFonts w:ascii="Arial" w:hAnsi="Arial" w:cs="Arial"/>
                <w:sz w:val="20"/>
                <w:szCs w:val="20"/>
              </w:rPr>
              <w:t xml:space="preserve">La aplicación de las evaluaciones de conocimientos (capacidades técnicas), evaluación de habilidades, recepción y cotejo de documentos, así como la entrevista por parte del Comité Técnico de Selección, se realizarán en oficinas de la Comisión Nacional de Áreas Naturales Protegidas, en Camino al Ajusco No. 200, Col. Jardines de la Montaña, Del. Tlalpan. C.P.14210. México D.F. y en oficinas regionales de la misma Comisión. </w:t>
            </w:r>
          </w:p>
        </w:tc>
      </w:tr>
      <w:tr w:rsidR="008023BC" w:rsidRPr="00A57D2E" w:rsidTr="0041020B">
        <w:trPr>
          <w:trHeight w:val="1526"/>
        </w:trPr>
        <w:tc>
          <w:tcPr>
            <w:tcW w:w="1701" w:type="dxa"/>
            <w:vMerge w:val="restart"/>
            <w:shd w:val="clear" w:color="auto" w:fill="auto"/>
            <w:vAlign w:val="center"/>
          </w:tcPr>
          <w:p w:rsidR="008023BC" w:rsidRPr="00A57D2E" w:rsidRDefault="008023BC" w:rsidP="0041020B">
            <w:pPr>
              <w:jc w:val="center"/>
              <w:rPr>
                <w:rFonts w:ascii="Arial" w:hAnsi="Arial" w:cs="Arial"/>
                <w:b/>
                <w:sz w:val="20"/>
                <w:szCs w:val="20"/>
              </w:rPr>
            </w:pPr>
            <w:r w:rsidRPr="00A57D2E">
              <w:rPr>
                <w:rFonts w:ascii="Arial" w:hAnsi="Arial" w:cs="Arial"/>
                <w:b/>
                <w:sz w:val="20"/>
                <w:szCs w:val="20"/>
              </w:rPr>
              <w:t>Reglas de Valoración y Sistema de Puntuación General</w:t>
            </w:r>
          </w:p>
        </w:tc>
        <w:tc>
          <w:tcPr>
            <w:tcW w:w="8719" w:type="dxa"/>
            <w:gridSpan w:val="4"/>
            <w:shd w:val="clear" w:color="auto" w:fill="auto"/>
          </w:tcPr>
          <w:p w:rsidR="008023BC" w:rsidRPr="00A57D2E" w:rsidRDefault="008023BC" w:rsidP="0041020B">
            <w:pPr>
              <w:jc w:val="both"/>
              <w:rPr>
                <w:rFonts w:ascii="Arial" w:hAnsi="Arial" w:cs="Arial"/>
                <w:sz w:val="20"/>
                <w:szCs w:val="20"/>
              </w:rPr>
            </w:pPr>
            <w:r w:rsidRPr="00A57D2E">
              <w:rPr>
                <w:rFonts w:ascii="Arial" w:hAnsi="Arial" w:cs="Arial"/>
                <w:sz w:val="20"/>
                <w:szCs w:val="20"/>
              </w:rPr>
              <w:t>Para efectos de continuar con el procedimiento de selección, las y los aspirantes deberán aprobar cada una de las etapas y evaluaciones mencionadas.</w:t>
            </w:r>
          </w:p>
          <w:p w:rsidR="008023BC" w:rsidRPr="00A57D2E" w:rsidRDefault="008023BC" w:rsidP="0041020B">
            <w:pPr>
              <w:jc w:val="both"/>
              <w:rPr>
                <w:rFonts w:ascii="Arial" w:hAnsi="Arial" w:cs="Arial"/>
                <w:sz w:val="20"/>
                <w:szCs w:val="20"/>
              </w:rPr>
            </w:pPr>
            <w:r w:rsidRPr="00A57D2E">
              <w:rPr>
                <w:rFonts w:ascii="Arial" w:hAnsi="Arial" w:cs="Arial"/>
                <w:sz w:val="20"/>
                <w:szCs w:val="20"/>
              </w:rPr>
              <w:t xml:space="preserve">Todas las etapas que a continuación se describen, serán indispensables para continuar en el proceso de selección de que se trate. </w:t>
            </w:r>
            <w:r>
              <w:rPr>
                <w:rFonts w:ascii="Arial" w:hAnsi="Arial" w:cs="Arial"/>
                <w:sz w:val="20"/>
                <w:szCs w:val="20"/>
              </w:rPr>
              <w:t>L</w:t>
            </w:r>
            <w:r w:rsidRPr="00A57D2E">
              <w:rPr>
                <w:rFonts w:ascii="Arial" w:hAnsi="Arial" w:cs="Arial"/>
                <w:sz w:val="20"/>
                <w:szCs w:val="20"/>
              </w:rPr>
              <w:t>a calificación mínima requerida para aprobar la evaluación técnica (evaluación de conocimientos) es de 70.</w:t>
            </w:r>
          </w:p>
          <w:p w:rsidR="008023BC" w:rsidRPr="00A57D2E" w:rsidRDefault="008023BC" w:rsidP="0041020B">
            <w:pPr>
              <w:jc w:val="both"/>
              <w:rPr>
                <w:rFonts w:ascii="Arial" w:hAnsi="Arial" w:cs="Arial"/>
                <w:sz w:val="20"/>
                <w:szCs w:val="20"/>
              </w:rPr>
            </w:pPr>
          </w:p>
        </w:tc>
      </w:tr>
      <w:tr w:rsidR="008023BC" w:rsidRPr="00A57D2E" w:rsidTr="0041020B">
        <w:trPr>
          <w:trHeight w:val="270"/>
        </w:trPr>
        <w:tc>
          <w:tcPr>
            <w:tcW w:w="1701" w:type="dxa"/>
            <w:vMerge/>
            <w:shd w:val="clear" w:color="auto" w:fill="auto"/>
          </w:tcPr>
          <w:p w:rsidR="008023BC" w:rsidRPr="00A57D2E" w:rsidRDefault="008023BC" w:rsidP="0041020B">
            <w:pPr>
              <w:jc w:val="center"/>
              <w:rPr>
                <w:rFonts w:ascii="Arial" w:hAnsi="Arial" w:cs="Arial"/>
                <w:b/>
                <w:sz w:val="20"/>
                <w:szCs w:val="20"/>
              </w:rPr>
            </w:pPr>
          </w:p>
        </w:tc>
        <w:tc>
          <w:tcPr>
            <w:tcW w:w="1065" w:type="dxa"/>
            <w:shd w:val="clear" w:color="auto" w:fill="B3B3B3"/>
          </w:tcPr>
          <w:p w:rsidR="008023BC" w:rsidRPr="00A57D2E" w:rsidRDefault="008023BC" w:rsidP="0041020B">
            <w:pPr>
              <w:jc w:val="center"/>
              <w:rPr>
                <w:rFonts w:ascii="Arial" w:hAnsi="Arial" w:cs="Arial"/>
                <w:b/>
                <w:sz w:val="20"/>
                <w:szCs w:val="20"/>
              </w:rPr>
            </w:pPr>
            <w:r w:rsidRPr="00A57D2E">
              <w:rPr>
                <w:rFonts w:ascii="Arial" w:hAnsi="Arial" w:cs="Arial"/>
                <w:b/>
                <w:sz w:val="20"/>
                <w:szCs w:val="20"/>
              </w:rPr>
              <w:t>CON.</w:t>
            </w:r>
          </w:p>
        </w:tc>
        <w:tc>
          <w:tcPr>
            <w:tcW w:w="3541" w:type="dxa"/>
            <w:gridSpan w:val="2"/>
            <w:shd w:val="clear" w:color="auto" w:fill="B3B3B3"/>
          </w:tcPr>
          <w:p w:rsidR="008023BC" w:rsidRPr="00A57D2E" w:rsidRDefault="008023BC" w:rsidP="0041020B">
            <w:pPr>
              <w:jc w:val="center"/>
              <w:rPr>
                <w:rFonts w:ascii="Arial" w:hAnsi="Arial" w:cs="Arial"/>
                <w:b/>
                <w:sz w:val="20"/>
                <w:szCs w:val="20"/>
              </w:rPr>
            </w:pPr>
            <w:r w:rsidRPr="00A57D2E">
              <w:rPr>
                <w:rFonts w:ascii="Arial" w:hAnsi="Arial" w:cs="Arial"/>
                <w:b/>
                <w:sz w:val="20"/>
                <w:szCs w:val="20"/>
              </w:rPr>
              <w:t>CONCEPTO</w:t>
            </w:r>
          </w:p>
        </w:tc>
        <w:tc>
          <w:tcPr>
            <w:tcW w:w="4113" w:type="dxa"/>
            <w:shd w:val="clear" w:color="auto" w:fill="B3B3B3"/>
          </w:tcPr>
          <w:p w:rsidR="008023BC" w:rsidRPr="00A57D2E" w:rsidRDefault="008023BC" w:rsidP="0041020B">
            <w:pPr>
              <w:jc w:val="center"/>
              <w:rPr>
                <w:rFonts w:ascii="Arial" w:hAnsi="Arial" w:cs="Arial"/>
                <w:b/>
                <w:sz w:val="20"/>
                <w:szCs w:val="20"/>
              </w:rPr>
            </w:pPr>
            <w:r w:rsidRPr="00A57D2E">
              <w:rPr>
                <w:rFonts w:ascii="Arial" w:hAnsi="Arial" w:cs="Arial"/>
                <w:b/>
                <w:sz w:val="20"/>
                <w:szCs w:val="20"/>
              </w:rPr>
              <w:t>VALORACIÓN</w:t>
            </w:r>
          </w:p>
        </w:tc>
      </w:tr>
      <w:tr w:rsidR="008023BC" w:rsidRPr="00A57D2E" w:rsidTr="0041020B">
        <w:trPr>
          <w:trHeight w:val="311"/>
        </w:trPr>
        <w:tc>
          <w:tcPr>
            <w:tcW w:w="1701" w:type="dxa"/>
            <w:vMerge/>
            <w:shd w:val="clear" w:color="auto" w:fill="auto"/>
          </w:tcPr>
          <w:p w:rsidR="008023BC" w:rsidRPr="00A57D2E" w:rsidRDefault="008023BC" w:rsidP="0041020B">
            <w:pPr>
              <w:jc w:val="center"/>
              <w:rPr>
                <w:rFonts w:ascii="Arial" w:hAnsi="Arial" w:cs="Arial"/>
                <w:b/>
                <w:sz w:val="20"/>
                <w:szCs w:val="20"/>
              </w:rPr>
            </w:pPr>
          </w:p>
        </w:tc>
        <w:tc>
          <w:tcPr>
            <w:tcW w:w="1065" w:type="dxa"/>
            <w:shd w:val="clear" w:color="auto" w:fill="auto"/>
            <w:vAlign w:val="center"/>
          </w:tcPr>
          <w:p w:rsidR="008023BC" w:rsidRPr="00A57D2E" w:rsidRDefault="008023BC" w:rsidP="0041020B">
            <w:pPr>
              <w:spacing w:after="0"/>
              <w:jc w:val="center"/>
              <w:rPr>
                <w:rFonts w:ascii="Arial" w:hAnsi="Arial" w:cs="Arial"/>
                <w:sz w:val="20"/>
                <w:szCs w:val="20"/>
              </w:rPr>
            </w:pPr>
            <w:r w:rsidRPr="00A57D2E">
              <w:rPr>
                <w:rFonts w:ascii="Arial" w:hAnsi="Arial" w:cs="Arial"/>
                <w:sz w:val="20"/>
                <w:szCs w:val="20"/>
              </w:rPr>
              <w:t>1</w:t>
            </w:r>
          </w:p>
        </w:tc>
        <w:tc>
          <w:tcPr>
            <w:tcW w:w="3541" w:type="dxa"/>
            <w:gridSpan w:val="2"/>
            <w:shd w:val="clear" w:color="auto" w:fill="auto"/>
            <w:vAlign w:val="center"/>
          </w:tcPr>
          <w:p w:rsidR="008023BC" w:rsidRPr="00A57D2E" w:rsidRDefault="008023BC" w:rsidP="0041020B">
            <w:pPr>
              <w:spacing w:after="0"/>
              <w:rPr>
                <w:rFonts w:ascii="Arial" w:hAnsi="Arial" w:cs="Arial"/>
                <w:sz w:val="20"/>
                <w:szCs w:val="20"/>
              </w:rPr>
            </w:pPr>
            <w:r w:rsidRPr="00A57D2E">
              <w:rPr>
                <w:rFonts w:ascii="Arial" w:hAnsi="Arial" w:cs="Arial"/>
                <w:sz w:val="20"/>
                <w:szCs w:val="20"/>
              </w:rPr>
              <w:t>Cantidad de exámenes de conocimientos.</w:t>
            </w:r>
          </w:p>
        </w:tc>
        <w:tc>
          <w:tcPr>
            <w:tcW w:w="4113" w:type="dxa"/>
            <w:shd w:val="clear" w:color="auto" w:fill="auto"/>
          </w:tcPr>
          <w:p w:rsidR="008023BC" w:rsidRPr="00A57D2E" w:rsidRDefault="008023BC" w:rsidP="0041020B">
            <w:pPr>
              <w:spacing w:after="0"/>
              <w:rPr>
                <w:rFonts w:ascii="Arial" w:hAnsi="Arial" w:cs="Arial"/>
                <w:sz w:val="20"/>
                <w:szCs w:val="20"/>
              </w:rPr>
            </w:pPr>
            <w:r w:rsidRPr="00A57D2E">
              <w:rPr>
                <w:rFonts w:ascii="Arial" w:hAnsi="Arial" w:cs="Arial"/>
                <w:sz w:val="20"/>
                <w:szCs w:val="20"/>
              </w:rPr>
              <w:t>1</w:t>
            </w:r>
          </w:p>
        </w:tc>
      </w:tr>
      <w:tr w:rsidR="008023BC" w:rsidRPr="00A57D2E" w:rsidTr="0041020B">
        <w:trPr>
          <w:trHeight w:val="139"/>
        </w:trPr>
        <w:tc>
          <w:tcPr>
            <w:tcW w:w="1701" w:type="dxa"/>
            <w:vMerge/>
            <w:shd w:val="clear" w:color="auto" w:fill="auto"/>
          </w:tcPr>
          <w:p w:rsidR="008023BC" w:rsidRPr="00A57D2E" w:rsidRDefault="008023BC" w:rsidP="0041020B">
            <w:pPr>
              <w:jc w:val="center"/>
              <w:rPr>
                <w:rFonts w:ascii="Arial" w:hAnsi="Arial" w:cs="Arial"/>
                <w:b/>
                <w:sz w:val="20"/>
                <w:szCs w:val="20"/>
              </w:rPr>
            </w:pPr>
          </w:p>
        </w:tc>
        <w:tc>
          <w:tcPr>
            <w:tcW w:w="1065" w:type="dxa"/>
            <w:shd w:val="clear" w:color="auto" w:fill="auto"/>
            <w:vAlign w:val="center"/>
          </w:tcPr>
          <w:p w:rsidR="008023BC" w:rsidRPr="00A57D2E" w:rsidRDefault="008023BC" w:rsidP="0041020B">
            <w:pPr>
              <w:spacing w:after="0"/>
              <w:jc w:val="center"/>
              <w:rPr>
                <w:rFonts w:ascii="Arial" w:hAnsi="Arial" w:cs="Arial"/>
                <w:sz w:val="20"/>
                <w:szCs w:val="20"/>
              </w:rPr>
            </w:pPr>
            <w:r w:rsidRPr="00A57D2E">
              <w:rPr>
                <w:rFonts w:ascii="Arial" w:hAnsi="Arial" w:cs="Arial"/>
                <w:sz w:val="20"/>
                <w:szCs w:val="20"/>
              </w:rPr>
              <w:t>2</w:t>
            </w:r>
          </w:p>
        </w:tc>
        <w:tc>
          <w:tcPr>
            <w:tcW w:w="3541" w:type="dxa"/>
            <w:gridSpan w:val="2"/>
            <w:shd w:val="clear" w:color="auto" w:fill="auto"/>
            <w:vAlign w:val="center"/>
          </w:tcPr>
          <w:p w:rsidR="008023BC" w:rsidRPr="00A57D2E" w:rsidRDefault="008023BC" w:rsidP="0041020B">
            <w:pPr>
              <w:spacing w:after="0"/>
              <w:rPr>
                <w:rFonts w:ascii="Arial" w:hAnsi="Arial" w:cs="Arial"/>
                <w:sz w:val="20"/>
                <w:szCs w:val="20"/>
              </w:rPr>
            </w:pPr>
            <w:r w:rsidRPr="00A57D2E">
              <w:rPr>
                <w:rFonts w:ascii="Arial" w:hAnsi="Arial" w:cs="Arial"/>
                <w:sz w:val="20"/>
                <w:szCs w:val="20"/>
              </w:rPr>
              <w:t>Cantidad de evaluación de Habilidades</w:t>
            </w:r>
          </w:p>
        </w:tc>
        <w:tc>
          <w:tcPr>
            <w:tcW w:w="4113" w:type="dxa"/>
            <w:shd w:val="clear" w:color="auto" w:fill="auto"/>
          </w:tcPr>
          <w:p w:rsidR="008023BC" w:rsidRPr="00A57D2E" w:rsidRDefault="008023BC" w:rsidP="0041020B">
            <w:pPr>
              <w:spacing w:after="0"/>
              <w:rPr>
                <w:rFonts w:ascii="Arial" w:hAnsi="Arial" w:cs="Arial"/>
                <w:sz w:val="20"/>
                <w:szCs w:val="20"/>
              </w:rPr>
            </w:pPr>
            <w:r w:rsidRPr="00A57D2E">
              <w:rPr>
                <w:rFonts w:ascii="Arial" w:hAnsi="Arial" w:cs="Arial"/>
                <w:sz w:val="20"/>
                <w:szCs w:val="20"/>
              </w:rPr>
              <w:t>2</w:t>
            </w:r>
          </w:p>
        </w:tc>
      </w:tr>
      <w:tr w:rsidR="008023BC" w:rsidRPr="00A57D2E" w:rsidTr="0041020B">
        <w:trPr>
          <w:trHeight w:val="571"/>
        </w:trPr>
        <w:tc>
          <w:tcPr>
            <w:tcW w:w="1701" w:type="dxa"/>
            <w:vMerge/>
            <w:shd w:val="clear" w:color="auto" w:fill="auto"/>
          </w:tcPr>
          <w:p w:rsidR="008023BC" w:rsidRPr="00A57D2E" w:rsidRDefault="008023BC" w:rsidP="0041020B">
            <w:pPr>
              <w:jc w:val="center"/>
              <w:rPr>
                <w:rFonts w:ascii="Arial" w:hAnsi="Arial" w:cs="Arial"/>
                <w:b/>
                <w:sz w:val="20"/>
                <w:szCs w:val="20"/>
              </w:rPr>
            </w:pPr>
          </w:p>
        </w:tc>
        <w:tc>
          <w:tcPr>
            <w:tcW w:w="1065" w:type="dxa"/>
            <w:shd w:val="clear" w:color="auto" w:fill="auto"/>
            <w:vAlign w:val="center"/>
          </w:tcPr>
          <w:p w:rsidR="008023BC" w:rsidRPr="00A57D2E" w:rsidRDefault="008023BC" w:rsidP="0041020B">
            <w:pPr>
              <w:spacing w:after="0"/>
              <w:jc w:val="center"/>
              <w:rPr>
                <w:rFonts w:ascii="Arial" w:hAnsi="Arial" w:cs="Arial"/>
                <w:sz w:val="20"/>
                <w:szCs w:val="20"/>
              </w:rPr>
            </w:pPr>
            <w:r w:rsidRPr="00A57D2E">
              <w:rPr>
                <w:rFonts w:ascii="Arial" w:hAnsi="Arial" w:cs="Arial"/>
                <w:sz w:val="20"/>
                <w:szCs w:val="20"/>
              </w:rPr>
              <w:t>3</w:t>
            </w:r>
          </w:p>
        </w:tc>
        <w:tc>
          <w:tcPr>
            <w:tcW w:w="3541" w:type="dxa"/>
            <w:gridSpan w:val="2"/>
            <w:shd w:val="clear" w:color="auto" w:fill="auto"/>
            <w:vAlign w:val="center"/>
          </w:tcPr>
          <w:p w:rsidR="008023BC" w:rsidRPr="00A57D2E" w:rsidRDefault="008023BC" w:rsidP="0041020B">
            <w:pPr>
              <w:spacing w:after="0"/>
              <w:jc w:val="both"/>
              <w:rPr>
                <w:rFonts w:ascii="Arial" w:hAnsi="Arial" w:cs="Arial"/>
                <w:sz w:val="20"/>
                <w:szCs w:val="20"/>
              </w:rPr>
            </w:pPr>
            <w:r w:rsidRPr="00A57D2E">
              <w:rPr>
                <w:rFonts w:ascii="Arial" w:hAnsi="Arial" w:cs="Arial"/>
                <w:sz w:val="20"/>
                <w:szCs w:val="20"/>
              </w:rPr>
              <w:t xml:space="preserve">Calificación mínima aprobatoria para el examen de conocimientos en todos los rangos comprendidos en el art. 5to. </w:t>
            </w:r>
            <w:r>
              <w:rPr>
                <w:rFonts w:ascii="Arial" w:hAnsi="Arial" w:cs="Arial"/>
                <w:sz w:val="20"/>
                <w:szCs w:val="20"/>
              </w:rPr>
              <w:t>d</w:t>
            </w:r>
            <w:r w:rsidRPr="00A57D2E">
              <w:rPr>
                <w:rFonts w:ascii="Arial" w:hAnsi="Arial" w:cs="Arial"/>
                <w:sz w:val="20"/>
                <w:szCs w:val="20"/>
              </w:rPr>
              <w:t>e la LSPC.</w:t>
            </w:r>
          </w:p>
        </w:tc>
        <w:tc>
          <w:tcPr>
            <w:tcW w:w="4113" w:type="dxa"/>
            <w:shd w:val="clear" w:color="auto" w:fill="auto"/>
            <w:vAlign w:val="center"/>
          </w:tcPr>
          <w:p w:rsidR="008023BC" w:rsidRPr="00A57D2E" w:rsidRDefault="008023BC" w:rsidP="0041020B">
            <w:pPr>
              <w:spacing w:after="0"/>
              <w:rPr>
                <w:rFonts w:ascii="Arial" w:hAnsi="Arial" w:cs="Arial"/>
                <w:sz w:val="20"/>
                <w:szCs w:val="20"/>
              </w:rPr>
            </w:pPr>
            <w:r w:rsidRPr="00A57D2E">
              <w:rPr>
                <w:rFonts w:ascii="Arial" w:hAnsi="Arial" w:cs="Arial"/>
                <w:sz w:val="20"/>
                <w:szCs w:val="20"/>
              </w:rPr>
              <w:t>Mínimo 70</w:t>
            </w:r>
          </w:p>
        </w:tc>
      </w:tr>
      <w:tr w:rsidR="008023BC" w:rsidRPr="00A57D2E" w:rsidTr="0041020B">
        <w:trPr>
          <w:trHeight w:val="314"/>
        </w:trPr>
        <w:tc>
          <w:tcPr>
            <w:tcW w:w="1701" w:type="dxa"/>
            <w:vMerge/>
            <w:shd w:val="clear" w:color="auto" w:fill="auto"/>
          </w:tcPr>
          <w:p w:rsidR="008023BC" w:rsidRPr="00A57D2E" w:rsidRDefault="008023BC" w:rsidP="0041020B">
            <w:pPr>
              <w:jc w:val="both"/>
              <w:rPr>
                <w:rFonts w:ascii="Arial" w:hAnsi="Arial" w:cs="Arial"/>
                <w:sz w:val="20"/>
                <w:szCs w:val="20"/>
              </w:rPr>
            </w:pPr>
          </w:p>
        </w:tc>
        <w:tc>
          <w:tcPr>
            <w:tcW w:w="1065" w:type="dxa"/>
            <w:shd w:val="clear" w:color="auto" w:fill="auto"/>
            <w:vAlign w:val="center"/>
          </w:tcPr>
          <w:p w:rsidR="008023BC" w:rsidRPr="00A57D2E" w:rsidRDefault="008023BC" w:rsidP="0041020B">
            <w:pPr>
              <w:spacing w:after="0"/>
              <w:jc w:val="center"/>
              <w:rPr>
                <w:rFonts w:ascii="Arial" w:hAnsi="Arial" w:cs="Arial"/>
                <w:sz w:val="20"/>
                <w:szCs w:val="20"/>
              </w:rPr>
            </w:pPr>
            <w:r w:rsidRPr="00A57D2E">
              <w:rPr>
                <w:rFonts w:ascii="Arial" w:hAnsi="Arial" w:cs="Arial"/>
                <w:sz w:val="20"/>
                <w:szCs w:val="20"/>
              </w:rPr>
              <w:t>4</w:t>
            </w:r>
          </w:p>
        </w:tc>
        <w:tc>
          <w:tcPr>
            <w:tcW w:w="3541" w:type="dxa"/>
            <w:gridSpan w:val="2"/>
            <w:shd w:val="clear" w:color="auto" w:fill="auto"/>
            <w:vAlign w:val="center"/>
          </w:tcPr>
          <w:p w:rsidR="008023BC" w:rsidRPr="00A57D2E" w:rsidRDefault="008023BC" w:rsidP="0041020B">
            <w:pPr>
              <w:spacing w:after="0"/>
              <w:rPr>
                <w:rFonts w:ascii="Arial" w:hAnsi="Arial" w:cs="Arial"/>
                <w:sz w:val="20"/>
                <w:szCs w:val="20"/>
              </w:rPr>
            </w:pPr>
            <w:r w:rsidRPr="00A57D2E">
              <w:rPr>
                <w:rFonts w:ascii="Arial" w:hAnsi="Arial" w:cs="Arial"/>
                <w:sz w:val="20"/>
                <w:szCs w:val="20"/>
              </w:rPr>
              <w:t>Evaluación de habilidades</w:t>
            </w:r>
          </w:p>
        </w:tc>
        <w:tc>
          <w:tcPr>
            <w:tcW w:w="4113" w:type="dxa"/>
            <w:shd w:val="clear" w:color="auto" w:fill="auto"/>
          </w:tcPr>
          <w:p w:rsidR="008023BC" w:rsidRPr="00A57D2E" w:rsidRDefault="008023BC" w:rsidP="0041020B">
            <w:pPr>
              <w:spacing w:after="0"/>
              <w:rPr>
                <w:rFonts w:ascii="Arial" w:hAnsi="Arial" w:cs="Arial"/>
                <w:sz w:val="20"/>
                <w:szCs w:val="20"/>
              </w:rPr>
            </w:pPr>
            <w:r w:rsidRPr="00A57D2E">
              <w:rPr>
                <w:rFonts w:ascii="Arial" w:hAnsi="Arial" w:cs="Arial"/>
                <w:sz w:val="20"/>
                <w:szCs w:val="20"/>
              </w:rPr>
              <w:t>No serán motivo de descarte</w:t>
            </w:r>
          </w:p>
        </w:tc>
      </w:tr>
      <w:tr w:rsidR="008023BC" w:rsidRPr="00A57D2E" w:rsidTr="0041020B">
        <w:trPr>
          <w:trHeight w:val="419"/>
        </w:trPr>
        <w:tc>
          <w:tcPr>
            <w:tcW w:w="1701" w:type="dxa"/>
            <w:vMerge/>
            <w:shd w:val="clear" w:color="auto" w:fill="auto"/>
          </w:tcPr>
          <w:p w:rsidR="008023BC" w:rsidRPr="00A57D2E" w:rsidRDefault="008023BC" w:rsidP="0041020B">
            <w:pPr>
              <w:jc w:val="both"/>
              <w:rPr>
                <w:rFonts w:ascii="Arial" w:hAnsi="Arial" w:cs="Arial"/>
                <w:sz w:val="20"/>
                <w:szCs w:val="20"/>
              </w:rPr>
            </w:pPr>
          </w:p>
        </w:tc>
        <w:tc>
          <w:tcPr>
            <w:tcW w:w="1065" w:type="dxa"/>
            <w:shd w:val="clear" w:color="auto" w:fill="auto"/>
            <w:vAlign w:val="center"/>
          </w:tcPr>
          <w:p w:rsidR="008023BC" w:rsidRPr="00A57D2E" w:rsidRDefault="008023BC" w:rsidP="0041020B">
            <w:pPr>
              <w:spacing w:after="0"/>
              <w:jc w:val="center"/>
              <w:rPr>
                <w:rFonts w:ascii="Arial" w:hAnsi="Arial" w:cs="Arial"/>
                <w:sz w:val="20"/>
                <w:szCs w:val="20"/>
              </w:rPr>
            </w:pPr>
          </w:p>
          <w:p w:rsidR="008023BC" w:rsidRPr="00A57D2E" w:rsidRDefault="008023BC" w:rsidP="0041020B">
            <w:pPr>
              <w:spacing w:after="0"/>
              <w:jc w:val="center"/>
              <w:rPr>
                <w:rFonts w:ascii="Arial" w:hAnsi="Arial" w:cs="Arial"/>
                <w:sz w:val="20"/>
                <w:szCs w:val="20"/>
              </w:rPr>
            </w:pPr>
            <w:r w:rsidRPr="00A57D2E">
              <w:rPr>
                <w:rFonts w:ascii="Arial" w:hAnsi="Arial" w:cs="Arial"/>
                <w:sz w:val="20"/>
                <w:szCs w:val="20"/>
              </w:rPr>
              <w:t>5</w:t>
            </w:r>
          </w:p>
        </w:tc>
        <w:tc>
          <w:tcPr>
            <w:tcW w:w="3541" w:type="dxa"/>
            <w:gridSpan w:val="2"/>
            <w:shd w:val="clear" w:color="auto" w:fill="auto"/>
            <w:vAlign w:val="center"/>
          </w:tcPr>
          <w:p w:rsidR="008023BC" w:rsidRPr="00A57D2E" w:rsidRDefault="008023BC" w:rsidP="0041020B">
            <w:pPr>
              <w:spacing w:after="0"/>
              <w:rPr>
                <w:rFonts w:ascii="Arial" w:hAnsi="Arial" w:cs="Arial"/>
                <w:sz w:val="20"/>
                <w:szCs w:val="20"/>
              </w:rPr>
            </w:pPr>
            <w:r w:rsidRPr="00A57D2E">
              <w:rPr>
                <w:rFonts w:ascii="Arial" w:hAnsi="Arial" w:cs="Arial"/>
                <w:sz w:val="20"/>
                <w:szCs w:val="20"/>
              </w:rPr>
              <w:t>Candidatos/as a entrevista</w:t>
            </w:r>
          </w:p>
        </w:tc>
        <w:tc>
          <w:tcPr>
            <w:tcW w:w="4113" w:type="dxa"/>
            <w:shd w:val="clear" w:color="auto" w:fill="auto"/>
          </w:tcPr>
          <w:p w:rsidR="008023BC" w:rsidRPr="00A57D2E" w:rsidRDefault="008023BC" w:rsidP="0041020B">
            <w:pPr>
              <w:spacing w:after="0"/>
              <w:rPr>
                <w:rFonts w:ascii="Arial" w:hAnsi="Arial" w:cs="Arial"/>
                <w:sz w:val="20"/>
                <w:szCs w:val="20"/>
              </w:rPr>
            </w:pPr>
            <w:r w:rsidRPr="00A57D2E">
              <w:rPr>
                <w:rFonts w:ascii="Arial" w:hAnsi="Arial" w:cs="Arial"/>
                <w:sz w:val="20"/>
                <w:szCs w:val="20"/>
              </w:rPr>
              <w:t>Serán 3 si el universo de candidatos/as lo permite</w:t>
            </w:r>
          </w:p>
        </w:tc>
      </w:tr>
      <w:tr w:rsidR="008023BC" w:rsidRPr="00A57D2E" w:rsidTr="0041020B">
        <w:trPr>
          <w:trHeight w:val="555"/>
        </w:trPr>
        <w:tc>
          <w:tcPr>
            <w:tcW w:w="1701" w:type="dxa"/>
            <w:vMerge/>
            <w:shd w:val="clear" w:color="auto" w:fill="auto"/>
          </w:tcPr>
          <w:p w:rsidR="008023BC" w:rsidRPr="00A57D2E" w:rsidRDefault="008023BC" w:rsidP="0041020B">
            <w:pPr>
              <w:jc w:val="both"/>
              <w:rPr>
                <w:rFonts w:ascii="Arial" w:hAnsi="Arial" w:cs="Arial"/>
                <w:sz w:val="20"/>
                <w:szCs w:val="20"/>
              </w:rPr>
            </w:pPr>
          </w:p>
        </w:tc>
        <w:tc>
          <w:tcPr>
            <w:tcW w:w="1065" w:type="dxa"/>
            <w:shd w:val="clear" w:color="auto" w:fill="auto"/>
            <w:vAlign w:val="center"/>
          </w:tcPr>
          <w:p w:rsidR="008023BC" w:rsidRPr="00A57D2E" w:rsidRDefault="008023BC" w:rsidP="0041020B">
            <w:pPr>
              <w:spacing w:after="0"/>
              <w:jc w:val="center"/>
              <w:rPr>
                <w:rFonts w:ascii="Arial" w:hAnsi="Arial" w:cs="Arial"/>
                <w:sz w:val="20"/>
                <w:szCs w:val="20"/>
              </w:rPr>
            </w:pPr>
            <w:r w:rsidRPr="00A57D2E">
              <w:rPr>
                <w:rFonts w:ascii="Arial" w:hAnsi="Arial" w:cs="Arial"/>
                <w:sz w:val="20"/>
                <w:szCs w:val="20"/>
              </w:rPr>
              <w:t>6</w:t>
            </w:r>
          </w:p>
        </w:tc>
        <w:tc>
          <w:tcPr>
            <w:tcW w:w="3541" w:type="dxa"/>
            <w:gridSpan w:val="2"/>
            <w:shd w:val="clear" w:color="auto" w:fill="auto"/>
            <w:vAlign w:val="center"/>
          </w:tcPr>
          <w:p w:rsidR="008023BC" w:rsidRPr="00A57D2E" w:rsidRDefault="008023BC" w:rsidP="0041020B">
            <w:pPr>
              <w:spacing w:after="0"/>
              <w:rPr>
                <w:rFonts w:ascii="Arial" w:hAnsi="Arial" w:cs="Arial"/>
                <w:sz w:val="20"/>
                <w:szCs w:val="20"/>
              </w:rPr>
            </w:pPr>
            <w:r w:rsidRPr="00A57D2E">
              <w:rPr>
                <w:rFonts w:ascii="Arial" w:hAnsi="Arial" w:cs="Arial"/>
                <w:sz w:val="20"/>
                <w:szCs w:val="20"/>
              </w:rPr>
              <w:t>Candidatos/as a seguir entrevistando</w:t>
            </w:r>
          </w:p>
        </w:tc>
        <w:tc>
          <w:tcPr>
            <w:tcW w:w="4113" w:type="dxa"/>
            <w:shd w:val="clear" w:color="auto" w:fill="auto"/>
          </w:tcPr>
          <w:p w:rsidR="008023BC" w:rsidRPr="00A57D2E" w:rsidRDefault="008023BC" w:rsidP="0041020B">
            <w:pPr>
              <w:spacing w:after="0"/>
              <w:rPr>
                <w:rFonts w:ascii="Arial" w:hAnsi="Arial" w:cs="Arial"/>
                <w:sz w:val="20"/>
                <w:szCs w:val="20"/>
              </w:rPr>
            </w:pPr>
            <w:r>
              <w:rPr>
                <w:rFonts w:ascii="Arial" w:hAnsi="Arial" w:cs="Arial"/>
                <w:sz w:val="20"/>
                <w:szCs w:val="20"/>
              </w:rPr>
              <w:t>En ternas</w:t>
            </w:r>
            <w:r w:rsidRPr="00A57D2E">
              <w:rPr>
                <w:rFonts w:ascii="Arial" w:hAnsi="Arial" w:cs="Arial"/>
                <w:sz w:val="20"/>
                <w:szCs w:val="20"/>
              </w:rPr>
              <w:t>, en caso de no haber ni</w:t>
            </w:r>
            <w:r>
              <w:rPr>
                <w:rFonts w:ascii="Arial" w:hAnsi="Arial" w:cs="Arial"/>
                <w:sz w:val="20"/>
                <w:szCs w:val="20"/>
              </w:rPr>
              <w:t>ngún finalista y de acuerdo a lo establecido en el Articulo 36 del Reglamento de la Ley del Servicio Profesional de Carrera de la Administración Pública Federal.</w:t>
            </w:r>
          </w:p>
        </w:tc>
      </w:tr>
      <w:tr w:rsidR="008023BC" w:rsidRPr="00A57D2E" w:rsidTr="0041020B">
        <w:trPr>
          <w:trHeight w:val="270"/>
        </w:trPr>
        <w:tc>
          <w:tcPr>
            <w:tcW w:w="1701" w:type="dxa"/>
            <w:vMerge/>
            <w:shd w:val="clear" w:color="auto" w:fill="auto"/>
          </w:tcPr>
          <w:p w:rsidR="008023BC" w:rsidRPr="00A57D2E" w:rsidRDefault="008023BC" w:rsidP="0041020B">
            <w:pPr>
              <w:jc w:val="both"/>
              <w:rPr>
                <w:rFonts w:ascii="Arial" w:hAnsi="Arial" w:cs="Arial"/>
                <w:sz w:val="20"/>
                <w:szCs w:val="20"/>
              </w:rPr>
            </w:pPr>
          </w:p>
        </w:tc>
        <w:tc>
          <w:tcPr>
            <w:tcW w:w="1065" w:type="dxa"/>
            <w:shd w:val="clear" w:color="auto" w:fill="auto"/>
            <w:vAlign w:val="center"/>
          </w:tcPr>
          <w:p w:rsidR="008023BC" w:rsidRPr="00A57D2E" w:rsidRDefault="008023BC" w:rsidP="0041020B">
            <w:pPr>
              <w:spacing w:after="0"/>
              <w:jc w:val="center"/>
              <w:rPr>
                <w:rFonts w:ascii="Arial" w:hAnsi="Arial" w:cs="Arial"/>
                <w:sz w:val="20"/>
                <w:szCs w:val="20"/>
              </w:rPr>
            </w:pPr>
            <w:r w:rsidRPr="00A57D2E">
              <w:rPr>
                <w:rFonts w:ascii="Arial" w:hAnsi="Arial" w:cs="Arial"/>
                <w:sz w:val="20"/>
                <w:szCs w:val="20"/>
              </w:rPr>
              <w:t>7</w:t>
            </w:r>
          </w:p>
        </w:tc>
        <w:tc>
          <w:tcPr>
            <w:tcW w:w="3541" w:type="dxa"/>
            <w:gridSpan w:val="2"/>
            <w:shd w:val="clear" w:color="auto" w:fill="auto"/>
            <w:vAlign w:val="center"/>
          </w:tcPr>
          <w:p w:rsidR="008023BC" w:rsidRPr="00A57D2E" w:rsidRDefault="00764DEE" w:rsidP="00764DEE">
            <w:pPr>
              <w:spacing w:after="0"/>
              <w:jc w:val="both"/>
              <w:rPr>
                <w:rFonts w:ascii="Arial" w:hAnsi="Arial" w:cs="Arial"/>
                <w:sz w:val="20"/>
                <w:szCs w:val="20"/>
              </w:rPr>
            </w:pPr>
            <w:r>
              <w:rPr>
                <w:rFonts w:ascii="Arial" w:hAnsi="Arial" w:cs="Arial"/>
                <w:sz w:val="20"/>
                <w:szCs w:val="20"/>
              </w:rPr>
              <w:t>El</w:t>
            </w:r>
            <w:r w:rsidR="008023BC" w:rsidRPr="00A57D2E">
              <w:rPr>
                <w:rFonts w:ascii="Arial" w:hAnsi="Arial" w:cs="Arial"/>
                <w:sz w:val="20"/>
                <w:szCs w:val="20"/>
              </w:rPr>
              <w:t xml:space="preserve"> Comité Técnico de Selección no podrá determinar méritos particulares.</w:t>
            </w:r>
          </w:p>
        </w:tc>
        <w:tc>
          <w:tcPr>
            <w:tcW w:w="4113" w:type="dxa"/>
            <w:shd w:val="clear" w:color="auto" w:fill="auto"/>
            <w:vAlign w:val="center"/>
          </w:tcPr>
          <w:p w:rsidR="008023BC" w:rsidRPr="00A57D2E" w:rsidRDefault="008023BC" w:rsidP="0041020B">
            <w:pPr>
              <w:spacing w:after="0"/>
              <w:jc w:val="both"/>
              <w:rPr>
                <w:rFonts w:ascii="Arial" w:hAnsi="Arial" w:cs="Arial"/>
                <w:sz w:val="20"/>
                <w:szCs w:val="20"/>
              </w:rPr>
            </w:pPr>
            <w:r w:rsidRPr="00A57D2E">
              <w:rPr>
                <w:rFonts w:ascii="Arial" w:hAnsi="Arial" w:cs="Arial"/>
                <w:sz w:val="20"/>
                <w:szCs w:val="20"/>
              </w:rPr>
              <w:t>El Comité de Profesionalización establecerá en su caso los Méritos a ser considerados.</w:t>
            </w:r>
          </w:p>
        </w:tc>
      </w:tr>
      <w:tr w:rsidR="008023BC" w:rsidRPr="00A57D2E" w:rsidTr="0041020B">
        <w:trPr>
          <w:trHeight w:val="270"/>
        </w:trPr>
        <w:tc>
          <w:tcPr>
            <w:tcW w:w="1701" w:type="dxa"/>
            <w:vMerge/>
            <w:shd w:val="clear" w:color="auto" w:fill="auto"/>
          </w:tcPr>
          <w:p w:rsidR="008023BC" w:rsidRPr="00A57D2E" w:rsidRDefault="008023BC" w:rsidP="0041020B">
            <w:pPr>
              <w:jc w:val="both"/>
              <w:rPr>
                <w:rFonts w:ascii="Arial" w:hAnsi="Arial" w:cs="Arial"/>
                <w:sz w:val="20"/>
                <w:szCs w:val="20"/>
              </w:rPr>
            </w:pPr>
          </w:p>
        </w:tc>
        <w:tc>
          <w:tcPr>
            <w:tcW w:w="1065" w:type="dxa"/>
            <w:shd w:val="clear" w:color="auto" w:fill="auto"/>
            <w:vAlign w:val="center"/>
          </w:tcPr>
          <w:p w:rsidR="008023BC" w:rsidRPr="00A57D2E" w:rsidRDefault="008023BC" w:rsidP="0041020B">
            <w:pPr>
              <w:spacing w:after="0"/>
              <w:jc w:val="center"/>
              <w:rPr>
                <w:rFonts w:ascii="Arial" w:hAnsi="Arial" w:cs="Arial"/>
                <w:sz w:val="20"/>
                <w:szCs w:val="20"/>
              </w:rPr>
            </w:pPr>
            <w:r w:rsidRPr="00A57D2E">
              <w:rPr>
                <w:rFonts w:ascii="Arial" w:hAnsi="Arial" w:cs="Arial"/>
                <w:sz w:val="20"/>
                <w:szCs w:val="20"/>
              </w:rPr>
              <w:t>8</w:t>
            </w:r>
          </w:p>
        </w:tc>
        <w:tc>
          <w:tcPr>
            <w:tcW w:w="3541" w:type="dxa"/>
            <w:gridSpan w:val="2"/>
            <w:shd w:val="clear" w:color="auto" w:fill="auto"/>
            <w:vAlign w:val="center"/>
          </w:tcPr>
          <w:p w:rsidR="008023BC" w:rsidRPr="00A57D2E" w:rsidRDefault="008023BC" w:rsidP="0041020B">
            <w:pPr>
              <w:spacing w:after="0"/>
              <w:jc w:val="both"/>
              <w:rPr>
                <w:rFonts w:ascii="Arial" w:hAnsi="Arial" w:cs="Arial"/>
                <w:sz w:val="20"/>
                <w:szCs w:val="20"/>
              </w:rPr>
            </w:pPr>
            <w:r w:rsidRPr="00A57D2E">
              <w:rPr>
                <w:rFonts w:ascii="Arial" w:hAnsi="Arial" w:cs="Arial"/>
                <w:sz w:val="20"/>
                <w:szCs w:val="20"/>
              </w:rPr>
              <w:t>El Comité Técnico de Selección podrá determinar los criterios para la evaluación de entrevista</w:t>
            </w:r>
          </w:p>
        </w:tc>
        <w:tc>
          <w:tcPr>
            <w:tcW w:w="4113" w:type="dxa"/>
            <w:shd w:val="clear" w:color="auto" w:fill="auto"/>
            <w:vAlign w:val="center"/>
          </w:tcPr>
          <w:p w:rsidR="008023BC" w:rsidRPr="00A57D2E" w:rsidRDefault="008023BC" w:rsidP="0041020B">
            <w:pPr>
              <w:spacing w:after="0"/>
              <w:jc w:val="both"/>
              <w:rPr>
                <w:rFonts w:ascii="Arial" w:hAnsi="Arial" w:cs="Arial"/>
                <w:sz w:val="20"/>
                <w:szCs w:val="20"/>
              </w:rPr>
            </w:pPr>
            <w:r w:rsidRPr="00A57D2E">
              <w:rPr>
                <w:rFonts w:ascii="Arial" w:hAnsi="Arial" w:cs="Arial"/>
                <w:sz w:val="20"/>
                <w:szCs w:val="20"/>
              </w:rPr>
              <w:t>El Comité Técnico de Selección para la evaluación de las entrevistas, considera los siguientes criterios:</w:t>
            </w:r>
          </w:p>
          <w:p w:rsidR="008023BC" w:rsidRPr="00A57D2E" w:rsidRDefault="008023BC" w:rsidP="0041020B">
            <w:pPr>
              <w:pStyle w:val="Prrafodelista"/>
              <w:numPr>
                <w:ilvl w:val="0"/>
                <w:numId w:val="3"/>
              </w:numPr>
              <w:spacing w:after="0"/>
              <w:jc w:val="both"/>
              <w:rPr>
                <w:rFonts w:ascii="Arial" w:hAnsi="Arial" w:cs="Arial"/>
                <w:sz w:val="20"/>
                <w:szCs w:val="20"/>
              </w:rPr>
            </w:pPr>
            <w:r w:rsidRPr="00A57D2E">
              <w:rPr>
                <w:rFonts w:ascii="Arial" w:hAnsi="Arial" w:cs="Arial"/>
                <w:sz w:val="20"/>
                <w:szCs w:val="20"/>
              </w:rPr>
              <w:t>Contexto, situación o tarea (favorable o adverso);</w:t>
            </w:r>
          </w:p>
          <w:p w:rsidR="008023BC" w:rsidRPr="00A57D2E" w:rsidRDefault="008023BC" w:rsidP="0041020B">
            <w:pPr>
              <w:pStyle w:val="Prrafodelista"/>
              <w:numPr>
                <w:ilvl w:val="0"/>
                <w:numId w:val="3"/>
              </w:numPr>
              <w:spacing w:after="0"/>
              <w:jc w:val="both"/>
              <w:rPr>
                <w:rFonts w:ascii="Arial" w:hAnsi="Arial" w:cs="Arial"/>
                <w:sz w:val="20"/>
                <w:szCs w:val="20"/>
              </w:rPr>
            </w:pPr>
            <w:r w:rsidRPr="00A57D2E">
              <w:rPr>
                <w:rFonts w:ascii="Arial" w:hAnsi="Arial" w:cs="Arial"/>
                <w:sz w:val="20"/>
                <w:szCs w:val="20"/>
              </w:rPr>
              <w:t>Estrategia o acción (simple o compleja);</w:t>
            </w:r>
          </w:p>
          <w:p w:rsidR="008023BC" w:rsidRPr="00A57D2E" w:rsidRDefault="008023BC" w:rsidP="0041020B">
            <w:pPr>
              <w:pStyle w:val="Prrafodelista"/>
              <w:numPr>
                <w:ilvl w:val="0"/>
                <w:numId w:val="3"/>
              </w:numPr>
              <w:spacing w:after="0"/>
              <w:jc w:val="both"/>
              <w:rPr>
                <w:rFonts w:ascii="Arial" w:hAnsi="Arial" w:cs="Arial"/>
                <w:sz w:val="20"/>
                <w:szCs w:val="20"/>
              </w:rPr>
            </w:pPr>
            <w:r w:rsidRPr="00A57D2E">
              <w:rPr>
                <w:rFonts w:ascii="Arial" w:hAnsi="Arial" w:cs="Arial"/>
                <w:sz w:val="20"/>
                <w:szCs w:val="20"/>
              </w:rPr>
              <w:t>Resultado (sin impacto o con impacto), y</w:t>
            </w:r>
          </w:p>
          <w:p w:rsidR="008023BC" w:rsidRPr="00A57D2E" w:rsidRDefault="008023BC" w:rsidP="0041020B">
            <w:pPr>
              <w:pStyle w:val="Prrafodelista"/>
              <w:numPr>
                <w:ilvl w:val="0"/>
                <w:numId w:val="3"/>
              </w:numPr>
              <w:spacing w:after="0"/>
              <w:jc w:val="both"/>
              <w:rPr>
                <w:rFonts w:ascii="Arial" w:hAnsi="Arial" w:cs="Arial"/>
                <w:sz w:val="20"/>
                <w:szCs w:val="20"/>
              </w:rPr>
            </w:pPr>
            <w:r w:rsidRPr="00A57D2E">
              <w:rPr>
                <w:rFonts w:ascii="Arial" w:hAnsi="Arial" w:cs="Arial"/>
                <w:sz w:val="20"/>
                <w:szCs w:val="20"/>
              </w:rPr>
              <w:t xml:space="preserve">Participación (protagónica o como </w:t>
            </w:r>
            <w:r w:rsidRPr="00A57D2E">
              <w:rPr>
                <w:rFonts w:ascii="Arial" w:hAnsi="Arial" w:cs="Arial"/>
                <w:sz w:val="20"/>
                <w:szCs w:val="20"/>
              </w:rPr>
              <w:lastRenderedPageBreak/>
              <w:t>miembro de un equipo)</w:t>
            </w:r>
          </w:p>
          <w:p w:rsidR="008023BC" w:rsidRPr="00A57D2E" w:rsidRDefault="008023BC" w:rsidP="0041020B">
            <w:pPr>
              <w:spacing w:after="0"/>
              <w:jc w:val="both"/>
              <w:rPr>
                <w:rFonts w:ascii="Arial" w:hAnsi="Arial" w:cs="Arial"/>
                <w:sz w:val="20"/>
                <w:szCs w:val="20"/>
              </w:rPr>
            </w:pPr>
          </w:p>
        </w:tc>
      </w:tr>
      <w:tr w:rsidR="008023BC" w:rsidRPr="00A57D2E" w:rsidTr="0041020B">
        <w:trPr>
          <w:trHeight w:val="355"/>
        </w:trPr>
        <w:tc>
          <w:tcPr>
            <w:tcW w:w="1701" w:type="dxa"/>
            <w:vMerge/>
            <w:shd w:val="clear" w:color="auto" w:fill="auto"/>
          </w:tcPr>
          <w:p w:rsidR="008023BC" w:rsidRPr="00A57D2E" w:rsidRDefault="008023BC" w:rsidP="0041020B">
            <w:pPr>
              <w:jc w:val="both"/>
              <w:rPr>
                <w:rFonts w:ascii="Arial" w:hAnsi="Arial" w:cs="Arial"/>
                <w:sz w:val="20"/>
                <w:szCs w:val="20"/>
              </w:rPr>
            </w:pPr>
          </w:p>
        </w:tc>
        <w:tc>
          <w:tcPr>
            <w:tcW w:w="8719" w:type="dxa"/>
            <w:gridSpan w:val="4"/>
            <w:shd w:val="clear" w:color="auto" w:fill="auto"/>
          </w:tcPr>
          <w:p w:rsidR="008023BC" w:rsidRPr="00A57D2E" w:rsidRDefault="008023BC" w:rsidP="0041020B">
            <w:pPr>
              <w:jc w:val="both"/>
              <w:rPr>
                <w:rFonts w:ascii="Arial" w:hAnsi="Arial" w:cs="Arial"/>
                <w:sz w:val="20"/>
                <w:szCs w:val="20"/>
              </w:rPr>
            </w:pPr>
            <w:r w:rsidRPr="00A57D2E">
              <w:rPr>
                <w:rFonts w:ascii="Arial" w:hAnsi="Arial" w:cs="Arial"/>
                <w:sz w:val="20"/>
                <w:szCs w:val="20"/>
              </w:rPr>
              <w:t>La ponderación de las etapas del Proceso de Selección será la siguiente:</w:t>
            </w:r>
          </w:p>
        </w:tc>
      </w:tr>
      <w:tr w:rsidR="00764DEE" w:rsidRPr="00A57D2E" w:rsidTr="00764DEE">
        <w:trPr>
          <w:trHeight w:val="544"/>
        </w:trPr>
        <w:tc>
          <w:tcPr>
            <w:tcW w:w="1701" w:type="dxa"/>
            <w:vMerge/>
            <w:shd w:val="clear" w:color="auto" w:fill="auto"/>
          </w:tcPr>
          <w:p w:rsidR="00764DEE" w:rsidRPr="00A57D2E" w:rsidRDefault="00764DEE" w:rsidP="0041020B">
            <w:pPr>
              <w:jc w:val="both"/>
              <w:rPr>
                <w:rFonts w:ascii="Arial" w:hAnsi="Arial" w:cs="Arial"/>
                <w:sz w:val="20"/>
                <w:szCs w:val="20"/>
              </w:rPr>
            </w:pPr>
          </w:p>
        </w:tc>
        <w:tc>
          <w:tcPr>
            <w:tcW w:w="4183" w:type="dxa"/>
            <w:gridSpan w:val="2"/>
            <w:shd w:val="clear" w:color="auto" w:fill="B3B3B3"/>
          </w:tcPr>
          <w:p w:rsidR="00764DEE" w:rsidRPr="00A57D2E" w:rsidRDefault="00764DEE" w:rsidP="0041020B">
            <w:pPr>
              <w:jc w:val="center"/>
              <w:rPr>
                <w:rFonts w:ascii="Arial" w:hAnsi="Arial" w:cs="Arial"/>
                <w:b/>
                <w:sz w:val="20"/>
                <w:szCs w:val="20"/>
              </w:rPr>
            </w:pPr>
            <w:r w:rsidRPr="00A57D2E">
              <w:rPr>
                <w:rFonts w:ascii="Arial" w:hAnsi="Arial" w:cs="Arial"/>
                <w:b/>
                <w:sz w:val="20"/>
                <w:szCs w:val="20"/>
              </w:rPr>
              <w:t>ETAPAS</w:t>
            </w:r>
          </w:p>
        </w:tc>
        <w:tc>
          <w:tcPr>
            <w:tcW w:w="4536" w:type="dxa"/>
            <w:gridSpan w:val="2"/>
            <w:shd w:val="clear" w:color="auto" w:fill="B3B3B3"/>
          </w:tcPr>
          <w:p w:rsidR="00764DEE" w:rsidRPr="00A57D2E" w:rsidRDefault="00764DEE" w:rsidP="0041020B">
            <w:pPr>
              <w:jc w:val="center"/>
              <w:rPr>
                <w:rFonts w:ascii="Arial" w:hAnsi="Arial" w:cs="Arial"/>
                <w:b/>
                <w:sz w:val="20"/>
                <w:szCs w:val="20"/>
              </w:rPr>
            </w:pPr>
            <w:r w:rsidRPr="00A57D2E">
              <w:rPr>
                <w:rFonts w:ascii="Arial" w:hAnsi="Arial" w:cs="Arial"/>
                <w:b/>
                <w:sz w:val="20"/>
                <w:szCs w:val="20"/>
              </w:rPr>
              <w:t>PONDERACIÓN</w:t>
            </w:r>
          </w:p>
        </w:tc>
      </w:tr>
      <w:tr w:rsidR="00764DEE" w:rsidRPr="00A57D2E" w:rsidTr="005A2EEE">
        <w:trPr>
          <w:trHeight w:val="270"/>
        </w:trPr>
        <w:tc>
          <w:tcPr>
            <w:tcW w:w="1701" w:type="dxa"/>
            <w:vMerge/>
            <w:shd w:val="clear" w:color="auto" w:fill="auto"/>
          </w:tcPr>
          <w:p w:rsidR="00764DEE" w:rsidRPr="00A57D2E" w:rsidRDefault="00764DEE" w:rsidP="0041020B">
            <w:pPr>
              <w:jc w:val="both"/>
              <w:rPr>
                <w:rFonts w:ascii="Arial" w:hAnsi="Arial" w:cs="Arial"/>
                <w:sz w:val="20"/>
                <w:szCs w:val="20"/>
              </w:rPr>
            </w:pPr>
          </w:p>
        </w:tc>
        <w:tc>
          <w:tcPr>
            <w:tcW w:w="4183" w:type="dxa"/>
            <w:gridSpan w:val="2"/>
            <w:shd w:val="clear" w:color="auto" w:fill="auto"/>
          </w:tcPr>
          <w:p w:rsidR="00764DEE" w:rsidRPr="00A57D2E" w:rsidRDefault="00764DEE" w:rsidP="0041020B">
            <w:pPr>
              <w:spacing w:after="0" w:line="240" w:lineRule="auto"/>
              <w:jc w:val="both"/>
              <w:rPr>
                <w:rFonts w:ascii="Arial" w:eastAsia="Times New Roman" w:hAnsi="Arial" w:cs="Arial"/>
                <w:sz w:val="20"/>
                <w:szCs w:val="20"/>
                <w:lang w:val="es-ES" w:eastAsia="es-ES"/>
              </w:rPr>
            </w:pPr>
            <w:r w:rsidRPr="00A57D2E">
              <w:rPr>
                <w:rFonts w:ascii="Arial" w:eastAsia="Times New Roman" w:hAnsi="Arial" w:cs="Arial"/>
                <w:sz w:val="20"/>
                <w:szCs w:val="20"/>
                <w:lang w:val="es-ES" w:eastAsia="es-ES"/>
              </w:rPr>
              <w:t>Evaluación de conocimientos</w:t>
            </w:r>
          </w:p>
          <w:p w:rsidR="00764DEE" w:rsidRPr="00A57D2E" w:rsidRDefault="00764DEE" w:rsidP="0041020B">
            <w:pPr>
              <w:spacing w:after="0" w:line="240" w:lineRule="auto"/>
              <w:jc w:val="both"/>
              <w:rPr>
                <w:rFonts w:ascii="Arial" w:eastAsia="Times New Roman" w:hAnsi="Arial" w:cs="Arial"/>
                <w:sz w:val="20"/>
                <w:szCs w:val="20"/>
                <w:lang w:val="es-ES" w:eastAsia="es-ES"/>
              </w:rPr>
            </w:pPr>
            <w:r w:rsidRPr="00A57D2E">
              <w:rPr>
                <w:rFonts w:ascii="Arial" w:eastAsia="Times New Roman" w:hAnsi="Arial" w:cs="Arial"/>
                <w:sz w:val="20"/>
                <w:szCs w:val="20"/>
                <w:lang w:val="es-ES" w:eastAsia="es-ES"/>
              </w:rPr>
              <w:t>Evaluación de habilidades</w:t>
            </w:r>
          </w:p>
          <w:p w:rsidR="00764DEE" w:rsidRPr="00A57D2E" w:rsidRDefault="00764DEE" w:rsidP="0041020B">
            <w:pPr>
              <w:spacing w:after="0" w:line="240" w:lineRule="auto"/>
              <w:jc w:val="both"/>
              <w:rPr>
                <w:rFonts w:ascii="Arial" w:eastAsia="Times New Roman" w:hAnsi="Arial" w:cs="Arial"/>
                <w:sz w:val="20"/>
                <w:szCs w:val="20"/>
                <w:lang w:val="es-ES" w:eastAsia="es-ES"/>
              </w:rPr>
            </w:pPr>
            <w:r w:rsidRPr="00A57D2E">
              <w:rPr>
                <w:rFonts w:ascii="Arial" w:eastAsia="Times New Roman" w:hAnsi="Arial" w:cs="Arial"/>
                <w:sz w:val="20"/>
                <w:szCs w:val="20"/>
                <w:lang w:val="es-ES" w:eastAsia="es-ES"/>
              </w:rPr>
              <w:t>Evaluación de experiencia profesional</w:t>
            </w:r>
          </w:p>
          <w:p w:rsidR="00764DEE" w:rsidRPr="00A57D2E" w:rsidRDefault="00764DEE" w:rsidP="0041020B">
            <w:pPr>
              <w:spacing w:after="0" w:line="240" w:lineRule="auto"/>
              <w:jc w:val="both"/>
              <w:rPr>
                <w:rFonts w:ascii="Arial" w:eastAsia="Times New Roman" w:hAnsi="Arial" w:cs="Arial"/>
                <w:sz w:val="20"/>
                <w:szCs w:val="20"/>
                <w:lang w:val="es-ES" w:eastAsia="es-ES"/>
              </w:rPr>
            </w:pPr>
            <w:r w:rsidRPr="00A57D2E">
              <w:rPr>
                <w:rFonts w:ascii="Arial" w:eastAsia="Times New Roman" w:hAnsi="Arial" w:cs="Arial"/>
                <w:sz w:val="20"/>
                <w:szCs w:val="20"/>
                <w:lang w:val="es-ES" w:eastAsia="es-ES"/>
              </w:rPr>
              <w:t>Valoración de mérito</w:t>
            </w:r>
          </w:p>
          <w:p w:rsidR="00764DEE" w:rsidRPr="00A57D2E" w:rsidRDefault="00764DEE" w:rsidP="0041020B">
            <w:pPr>
              <w:spacing w:after="0" w:line="240" w:lineRule="auto"/>
              <w:jc w:val="both"/>
              <w:rPr>
                <w:rFonts w:ascii="Arial" w:eastAsia="Times New Roman" w:hAnsi="Arial" w:cs="Arial"/>
                <w:sz w:val="20"/>
                <w:szCs w:val="20"/>
                <w:lang w:val="es-ES" w:eastAsia="es-ES"/>
              </w:rPr>
            </w:pPr>
            <w:r w:rsidRPr="00A57D2E">
              <w:rPr>
                <w:rFonts w:ascii="Arial" w:eastAsia="Times New Roman" w:hAnsi="Arial" w:cs="Arial"/>
                <w:sz w:val="20"/>
                <w:szCs w:val="20"/>
                <w:lang w:val="es-ES" w:eastAsia="es-ES"/>
              </w:rPr>
              <w:t>Entrevistas</w:t>
            </w:r>
          </w:p>
        </w:tc>
        <w:tc>
          <w:tcPr>
            <w:tcW w:w="4536" w:type="dxa"/>
            <w:gridSpan w:val="2"/>
            <w:shd w:val="clear" w:color="auto" w:fill="auto"/>
          </w:tcPr>
          <w:p w:rsidR="00764DEE" w:rsidRPr="00A57D2E" w:rsidRDefault="00764DEE" w:rsidP="00764DEE">
            <w:pPr>
              <w:spacing w:after="0" w:line="240" w:lineRule="auto"/>
              <w:jc w:val="center"/>
              <w:rPr>
                <w:rFonts w:ascii="Arial" w:eastAsia="Times New Roman" w:hAnsi="Arial" w:cs="Arial"/>
                <w:sz w:val="20"/>
                <w:szCs w:val="20"/>
                <w:lang w:val="es-ES" w:eastAsia="es-ES"/>
              </w:rPr>
            </w:pPr>
            <w:r w:rsidRPr="00A57D2E">
              <w:rPr>
                <w:rFonts w:ascii="Arial" w:eastAsia="Times New Roman" w:hAnsi="Arial" w:cs="Arial"/>
                <w:sz w:val="20"/>
                <w:szCs w:val="20"/>
                <w:lang w:val="es-ES" w:eastAsia="es-ES"/>
              </w:rPr>
              <w:t>25%</w:t>
            </w:r>
          </w:p>
          <w:p w:rsidR="00764DEE" w:rsidRPr="00A57D2E" w:rsidRDefault="00764DEE" w:rsidP="00764DEE">
            <w:pPr>
              <w:spacing w:after="0" w:line="240" w:lineRule="auto"/>
              <w:jc w:val="center"/>
              <w:rPr>
                <w:rFonts w:ascii="Arial" w:eastAsia="Times New Roman" w:hAnsi="Arial" w:cs="Arial"/>
                <w:sz w:val="20"/>
                <w:szCs w:val="20"/>
                <w:lang w:val="es-ES" w:eastAsia="es-ES"/>
              </w:rPr>
            </w:pPr>
            <w:r w:rsidRPr="00A57D2E">
              <w:rPr>
                <w:rFonts w:ascii="Arial" w:eastAsia="Times New Roman" w:hAnsi="Arial" w:cs="Arial"/>
                <w:sz w:val="20"/>
                <w:szCs w:val="20"/>
                <w:lang w:val="es-ES" w:eastAsia="es-ES"/>
              </w:rPr>
              <w:t>10%</w:t>
            </w:r>
          </w:p>
          <w:p w:rsidR="00764DEE" w:rsidRPr="00A57D2E" w:rsidRDefault="00764DEE" w:rsidP="00764DEE">
            <w:pPr>
              <w:spacing w:after="0" w:line="240" w:lineRule="auto"/>
              <w:jc w:val="center"/>
              <w:rPr>
                <w:rFonts w:ascii="Arial" w:eastAsia="Times New Roman" w:hAnsi="Arial" w:cs="Arial"/>
                <w:sz w:val="20"/>
                <w:szCs w:val="20"/>
                <w:lang w:val="es-ES" w:eastAsia="es-ES"/>
              </w:rPr>
            </w:pPr>
            <w:r w:rsidRPr="00A57D2E">
              <w:rPr>
                <w:rFonts w:ascii="Arial" w:eastAsia="Times New Roman" w:hAnsi="Arial" w:cs="Arial"/>
                <w:sz w:val="20"/>
                <w:szCs w:val="20"/>
                <w:lang w:val="es-ES" w:eastAsia="es-ES"/>
              </w:rPr>
              <w:t>20%</w:t>
            </w:r>
          </w:p>
          <w:p w:rsidR="00764DEE" w:rsidRPr="00A57D2E" w:rsidRDefault="00764DEE" w:rsidP="00764DEE">
            <w:pPr>
              <w:spacing w:after="0" w:line="240" w:lineRule="auto"/>
              <w:jc w:val="center"/>
              <w:rPr>
                <w:rFonts w:ascii="Arial" w:eastAsia="Times New Roman" w:hAnsi="Arial" w:cs="Arial"/>
                <w:sz w:val="20"/>
                <w:szCs w:val="20"/>
                <w:lang w:val="es-ES" w:eastAsia="es-ES"/>
              </w:rPr>
            </w:pPr>
            <w:r w:rsidRPr="00A57D2E">
              <w:rPr>
                <w:rFonts w:ascii="Arial" w:eastAsia="Times New Roman" w:hAnsi="Arial" w:cs="Arial"/>
                <w:sz w:val="20"/>
                <w:szCs w:val="20"/>
                <w:lang w:val="es-ES" w:eastAsia="es-ES"/>
              </w:rPr>
              <w:t>15%</w:t>
            </w:r>
          </w:p>
          <w:p w:rsidR="00764DEE" w:rsidRPr="00A57D2E" w:rsidRDefault="00764DEE" w:rsidP="00764DEE">
            <w:pPr>
              <w:spacing w:after="0" w:line="240" w:lineRule="auto"/>
              <w:jc w:val="center"/>
              <w:rPr>
                <w:rFonts w:ascii="Arial" w:eastAsia="Times New Roman" w:hAnsi="Arial" w:cs="Arial"/>
                <w:sz w:val="20"/>
                <w:szCs w:val="20"/>
                <w:lang w:val="es-ES" w:eastAsia="es-ES"/>
              </w:rPr>
            </w:pPr>
            <w:r w:rsidRPr="00A57D2E">
              <w:rPr>
                <w:rFonts w:ascii="Arial" w:eastAsia="Times New Roman" w:hAnsi="Arial" w:cs="Arial"/>
                <w:sz w:val="20"/>
                <w:szCs w:val="20"/>
                <w:lang w:val="es-ES" w:eastAsia="es-ES"/>
              </w:rPr>
              <w:t>30%</w:t>
            </w:r>
          </w:p>
        </w:tc>
      </w:tr>
      <w:tr w:rsidR="008023BC" w:rsidRPr="00A57D2E" w:rsidTr="0041020B">
        <w:trPr>
          <w:trHeight w:val="340"/>
        </w:trPr>
        <w:tc>
          <w:tcPr>
            <w:tcW w:w="1701" w:type="dxa"/>
            <w:vMerge/>
            <w:shd w:val="clear" w:color="auto" w:fill="auto"/>
          </w:tcPr>
          <w:p w:rsidR="008023BC" w:rsidRPr="00A57D2E" w:rsidRDefault="008023BC" w:rsidP="0041020B">
            <w:pPr>
              <w:jc w:val="both"/>
              <w:rPr>
                <w:rFonts w:ascii="Arial" w:hAnsi="Arial" w:cs="Arial"/>
                <w:sz w:val="20"/>
                <w:szCs w:val="20"/>
              </w:rPr>
            </w:pPr>
          </w:p>
        </w:tc>
        <w:tc>
          <w:tcPr>
            <w:tcW w:w="4183" w:type="dxa"/>
            <w:gridSpan w:val="2"/>
            <w:shd w:val="clear" w:color="auto" w:fill="B3B3B3"/>
          </w:tcPr>
          <w:p w:rsidR="008023BC" w:rsidRPr="00A57D2E" w:rsidRDefault="008023BC" w:rsidP="0041020B">
            <w:pPr>
              <w:jc w:val="right"/>
              <w:rPr>
                <w:rFonts w:ascii="Arial" w:hAnsi="Arial" w:cs="Arial"/>
                <w:b/>
                <w:sz w:val="20"/>
                <w:szCs w:val="20"/>
              </w:rPr>
            </w:pPr>
            <w:r w:rsidRPr="00A57D2E">
              <w:rPr>
                <w:rFonts w:ascii="Arial" w:hAnsi="Arial" w:cs="Arial"/>
                <w:b/>
                <w:sz w:val="20"/>
                <w:szCs w:val="20"/>
              </w:rPr>
              <w:t>TOTAL</w:t>
            </w:r>
          </w:p>
        </w:tc>
        <w:tc>
          <w:tcPr>
            <w:tcW w:w="4536" w:type="dxa"/>
            <w:gridSpan w:val="2"/>
            <w:shd w:val="clear" w:color="auto" w:fill="B3B3B3"/>
          </w:tcPr>
          <w:p w:rsidR="008023BC" w:rsidRPr="00A57D2E" w:rsidRDefault="008023BC" w:rsidP="0041020B">
            <w:pPr>
              <w:jc w:val="center"/>
              <w:rPr>
                <w:rFonts w:ascii="Arial" w:hAnsi="Arial" w:cs="Arial"/>
                <w:b/>
                <w:sz w:val="20"/>
                <w:szCs w:val="20"/>
              </w:rPr>
            </w:pPr>
            <w:r w:rsidRPr="00A57D2E">
              <w:rPr>
                <w:rFonts w:ascii="Arial" w:hAnsi="Arial" w:cs="Arial"/>
                <w:b/>
                <w:sz w:val="20"/>
                <w:szCs w:val="20"/>
              </w:rPr>
              <w:t>100%</w:t>
            </w:r>
          </w:p>
        </w:tc>
      </w:tr>
      <w:tr w:rsidR="008023BC" w:rsidRPr="00A57D2E" w:rsidTr="0041020B">
        <w:trPr>
          <w:trHeight w:val="320"/>
        </w:trPr>
        <w:tc>
          <w:tcPr>
            <w:tcW w:w="1701" w:type="dxa"/>
            <w:shd w:val="clear" w:color="auto" w:fill="auto"/>
          </w:tcPr>
          <w:p w:rsidR="008023BC" w:rsidRPr="00A57D2E" w:rsidRDefault="008023BC" w:rsidP="0041020B">
            <w:pPr>
              <w:jc w:val="center"/>
              <w:rPr>
                <w:rFonts w:ascii="Arial" w:hAnsi="Arial" w:cs="Arial"/>
                <w:b/>
                <w:sz w:val="20"/>
                <w:szCs w:val="20"/>
              </w:rPr>
            </w:pPr>
          </w:p>
          <w:p w:rsidR="008023BC" w:rsidRPr="00A57D2E" w:rsidRDefault="008023BC" w:rsidP="0041020B">
            <w:pPr>
              <w:jc w:val="center"/>
              <w:rPr>
                <w:rFonts w:ascii="Arial" w:hAnsi="Arial" w:cs="Arial"/>
                <w:b/>
                <w:sz w:val="20"/>
                <w:szCs w:val="20"/>
              </w:rPr>
            </w:pPr>
          </w:p>
          <w:p w:rsidR="008023BC" w:rsidRPr="00A57D2E" w:rsidRDefault="008023BC" w:rsidP="0041020B">
            <w:pPr>
              <w:jc w:val="center"/>
              <w:rPr>
                <w:rFonts w:ascii="Arial" w:hAnsi="Arial" w:cs="Arial"/>
                <w:b/>
                <w:sz w:val="20"/>
                <w:szCs w:val="20"/>
              </w:rPr>
            </w:pPr>
          </w:p>
          <w:p w:rsidR="008023BC" w:rsidRPr="00A57D2E" w:rsidRDefault="008023BC" w:rsidP="0041020B">
            <w:pPr>
              <w:jc w:val="center"/>
              <w:rPr>
                <w:rFonts w:ascii="Arial" w:hAnsi="Arial" w:cs="Arial"/>
                <w:b/>
                <w:sz w:val="20"/>
                <w:szCs w:val="20"/>
              </w:rPr>
            </w:pPr>
            <w:r w:rsidRPr="00A57D2E">
              <w:rPr>
                <w:rFonts w:ascii="Arial" w:hAnsi="Arial" w:cs="Arial"/>
                <w:b/>
                <w:sz w:val="20"/>
                <w:szCs w:val="20"/>
              </w:rPr>
              <w:t>Criterios de evaluación para entrevista</w:t>
            </w:r>
          </w:p>
        </w:tc>
        <w:tc>
          <w:tcPr>
            <w:tcW w:w="8719" w:type="dxa"/>
            <w:gridSpan w:val="4"/>
            <w:shd w:val="clear" w:color="auto" w:fill="auto"/>
          </w:tcPr>
          <w:p w:rsidR="008023BC" w:rsidRPr="00A57D2E" w:rsidRDefault="008023BC" w:rsidP="0041020B">
            <w:pPr>
              <w:jc w:val="both"/>
              <w:rPr>
                <w:rFonts w:ascii="Arial" w:hAnsi="Arial" w:cs="Arial"/>
                <w:sz w:val="20"/>
                <w:szCs w:val="20"/>
              </w:rPr>
            </w:pPr>
            <w:r w:rsidRPr="00A57D2E">
              <w:rPr>
                <w:rFonts w:ascii="Arial" w:hAnsi="Arial" w:cs="Arial"/>
                <w:sz w:val="20"/>
                <w:szCs w:val="20"/>
              </w:rPr>
              <w:t>Se programarán las entrevistas de las y los candidatos incluidos en el orden de prelación por calificación total hasta un máximo de seis candidatos/as.</w:t>
            </w:r>
          </w:p>
          <w:p w:rsidR="008023BC" w:rsidRPr="00A57D2E" w:rsidRDefault="008023BC" w:rsidP="0041020B">
            <w:pPr>
              <w:jc w:val="both"/>
              <w:rPr>
                <w:rFonts w:ascii="Arial" w:hAnsi="Arial" w:cs="Arial"/>
                <w:sz w:val="20"/>
                <w:szCs w:val="20"/>
              </w:rPr>
            </w:pPr>
            <w:r w:rsidRPr="00A57D2E">
              <w:rPr>
                <w:rFonts w:ascii="Arial" w:hAnsi="Arial" w:cs="Arial"/>
                <w:sz w:val="20"/>
                <w:szCs w:val="20"/>
              </w:rPr>
              <w:t>Los primeros candidatos/as, en un máximo de tres, pasarán a la fase de entrevista y solo a petición expresa de la o del presidente del Comité y Superior/a jerárquico de la plaza, teniendo otros candidatos/as se podrán convocar a entrevista.</w:t>
            </w:r>
          </w:p>
          <w:p w:rsidR="008023BC" w:rsidRPr="00A57D2E" w:rsidRDefault="008023BC" w:rsidP="0041020B">
            <w:pPr>
              <w:jc w:val="both"/>
              <w:rPr>
                <w:rFonts w:ascii="Arial" w:hAnsi="Arial" w:cs="Arial"/>
                <w:sz w:val="20"/>
                <w:szCs w:val="20"/>
              </w:rPr>
            </w:pPr>
            <w:r w:rsidRPr="00A57D2E">
              <w:rPr>
                <w:rFonts w:ascii="Arial" w:hAnsi="Arial" w:cs="Arial"/>
                <w:sz w:val="20"/>
                <w:szCs w:val="20"/>
              </w:rPr>
              <w:t xml:space="preserve">Se considerarán finalistas aquellas y aquellos candidatos, a las que después de haberse aplicado la entrevista y ponderando los resultados obtenidos en las primeras cinco etapas (I Evaluación de conocimientos; II Evaluación de habilidades; III Evaluación de Experiencia profesional; IV Valoración de mérito y V Entrevistas) obtengan una calificación final igual o superior a 70 debiéndose aplicar las ponderaciones aprobadas por el Comité Técnico de Selección (CTS). </w:t>
            </w:r>
          </w:p>
          <w:p w:rsidR="008023BC" w:rsidRPr="00A57D2E" w:rsidRDefault="008023BC" w:rsidP="0041020B">
            <w:pPr>
              <w:jc w:val="both"/>
              <w:rPr>
                <w:rFonts w:ascii="Arial" w:hAnsi="Arial" w:cs="Arial"/>
                <w:sz w:val="20"/>
                <w:szCs w:val="20"/>
              </w:rPr>
            </w:pPr>
            <w:r w:rsidRPr="00A57D2E">
              <w:rPr>
                <w:rFonts w:ascii="Arial" w:hAnsi="Arial" w:cs="Arial"/>
                <w:sz w:val="20"/>
                <w:szCs w:val="20"/>
              </w:rPr>
              <w:t>Las entrevistas deberán realizarse en forma colegiada de tal manera que no solo la o el superior jerárquico sea quien evalúe a las y los participantes.</w:t>
            </w:r>
          </w:p>
          <w:p w:rsidR="008023BC" w:rsidRPr="00A57D2E" w:rsidRDefault="008023BC" w:rsidP="0041020B">
            <w:pPr>
              <w:jc w:val="both"/>
              <w:rPr>
                <w:rFonts w:ascii="Arial" w:hAnsi="Arial" w:cs="Arial"/>
                <w:sz w:val="20"/>
                <w:szCs w:val="20"/>
              </w:rPr>
            </w:pPr>
            <w:r w:rsidRPr="00A57D2E">
              <w:rPr>
                <w:rFonts w:ascii="Arial" w:hAnsi="Arial" w:cs="Arial"/>
                <w:sz w:val="20"/>
                <w:szCs w:val="20"/>
              </w:rPr>
              <w:t>En la fase de preguntas y respuestas, las y los integrantes del CTS cuestionaran a cada candidato/a para obtener a través de sus respuestas, mayores elementos de valoración, previo a la etapa de Determinación; dichos cuestionamientos podrán ser en el idioma requerido en el perfil del puesto. El reporte de la entrevista se realizara utilizando el formato establecido para tales efectos, con el que cada miembro del CTS, calificara a cada candidato/a en una escala de 0 a 100 sin decimales.</w:t>
            </w:r>
          </w:p>
          <w:p w:rsidR="008023BC" w:rsidRPr="00A57D2E" w:rsidRDefault="008023BC" w:rsidP="0041020B">
            <w:pPr>
              <w:jc w:val="both"/>
              <w:rPr>
                <w:rFonts w:ascii="Arial" w:hAnsi="Arial" w:cs="Arial"/>
                <w:sz w:val="20"/>
                <w:szCs w:val="20"/>
              </w:rPr>
            </w:pPr>
            <w:r w:rsidRPr="00A57D2E">
              <w:rPr>
                <w:rFonts w:ascii="Arial" w:hAnsi="Arial" w:cs="Arial"/>
                <w:sz w:val="20"/>
                <w:szCs w:val="20"/>
              </w:rPr>
              <w:t>En caso necesario, el CTS podrá ser asistido por una o un especialista o traductor/a, mismo que emitirá un reporte que certifique el nivel de dominio del idioma que posea la o el candidato y dicho reporte se anexará al formato de evaluación de las y los miembros del Comité.</w:t>
            </w:r>
          </w:p>
        </w:tc>
      </w:tr>
      <w:tr w:rsidR="008023BC" w:rsidRPr="00A57D2E" w:rsidTr="0041020B">
        <w:trPr>
          <w:trHeight w:val="416"/>
        </w:trPr>
        <w:tc>
          <w:tcPr>
            <w:tcW w:w="1701" w:type="dxa"/>
            <w:shd w:val="clear" w:color="auto" w:fill="auto"/>
          </w:tcPr>
          <w:p w:rsidR="008023BC" w:rsidRPr="00A57D2E" w:rsidRDefault="008023BC" w:rsidP="0041020B">
            <w:pPr>
              <w:jc w:val="both"/>
              <w:rPr>
                <w:rFonts w:ascii="Arial" w:hAnsi="Arial" w:cs="Arial"/>
                <w:b/>
                <w:sz w:val="20"/>
                <w:szCs w:val="20"/>
              </w:rPr>
            </w:pPr>
          </w:p>
          <w:p w:rsidR="008023BC" w:rsidRPr="00A57D2E" w:rsidRDefault="008023BC" w:rsidP="0041020B">
            <w:pPr>
              <w:jc w:val="both"/>
              <w:rPr>
                <w:rFonts w:ascii="Arial" w:hAnsi="Arial" w:cs="Arial"/>
                <w:b/>
                <w:sz w:val="20"/>
                <w:szCs w:val="20"/>
              </w:rPr>
            </w:pPr>
          </w:p>
          <w:p w:rsidR="008023BC" w:rsidRPr="00A57D2E" w:rsidRDefault="008023BC" w:rsidP="0041020B">
            <w:pPr>
              <w:jc w:val="center"/>
              <w:rPr>
                <w:rFonts w:ascii="Arial" w:hAnsi="Arial" w:cs="Arial"/>
                <w:b/>
                <w:sz w:val="20"/>
                <w:szCs w:val="20"/>
              </w:rPr>
            </w:pPr>
            <w:r w:rsidRPr="00A57D2E">
              <w:rPr>
                <w:rFonts w:ascii="Arial" w:hAnsi="Arial" w:cs="Arial"/>
                <w:b/>
                <w:sz w:val="20"/>
                <w:szCs w:val="20"/>
              </w:rPr>
              <w:t>Reserva de aspirantes</w:t>
            </w:r>
          </w:p>
          <w:p w:rsidR="008023BC" w:rsidRPr="00A57D2E" w:rsidRDefault="008023BC" w:rsidP="0041020B">
            <w:pPr>
              <w:jc w:val="both"/>
              <w:rPr>
                <w:rFonts w:ascii="Arial" w:hAnsi="Arial" w:cs="Arial"/>
                <w:b/>
                <w:sz w:val="20"/>
                <w:szCs w:val="20"/>
              </w:rPr>
            </w:pPr>
          </w:p>
        </w:tc>
        <w:tc>
          <w:tcPr>
            <w:tcW w:w="8719" w:type="dxa"/>
            <w:gridSpan w:val="4"/>
            <w:shd w:val="clear" w:color="auto" w:fill="auto"/>
            <w:vAlign w:val="center"/>
          </w:tcPr>
          <w:p w:rsidR="008023BC" w:rsidRPr="00A57D2E" w:rsidRDefault="008023BC" w:rsidP="0041020B">
            <w:pPr>
              <w:jc w:val="both"/>
              <w:rPr>
                <w:rFonts w:ascii="Arial" w:hAnsi="Arial" w:cs="Arial"/>
                <w:sz w:val="20"/>
                <w:szCs w:val="20"/>
              </w:rPr>
            </w:pPr>
          </w:p>
          <w:p w:rsidR="008023BC" w:rsidRPr="00A57D2E" w:rsidRDefault="008023BC" w:rsidP="0041020B">
            <w:pPr>
              <w:jc w:val="both"/>
              <w:rPr>
                <w:rFonts w:ascii="Arial" w:hAnsi="Arial" w:cs="Arial"/>
                <w:sz w:val="20"/>
                <w:szCs w:val="20"/>
              </w:rPr>
            </w:pPr>
            <w:r w:rsidRPr="00A57D2E">
              <w:rPr>
                <w:rFonts w:ascii="Arial" w:hAnsi="Arial" w:cs="Arial"/>
                <w:sz w:val="20"/>
                <w:szCs w:val="20"/>
              </w:rPr>
              <w:t>Conforme al artículo 36 del RLSP, las y los aspirantes que aprueben la entrevista con el Comité Técnico de Selección (CTS) y no resulten ganadores/as en el concurso, serán considerados/as finalistas y quedarán integrados/as a la reserva de aspirantes del puesto del que se trate en la Comisión Nacional de Áreas Naturales Protegidas, durante un año contando a partir de la publicación de los resultados finales del concurso que se trate.</w:t>
            </w:r>
          </w:p>
          <w:p w:rsidR="008023BC" w:rsidRPr="00A57D2E" w:rsidRDefault="008023BC" w:rsidP="0041020B">
            <w:pPr>
              <w:jc w:val="both"/>
              <w:rPr>
                <w:rFonts w:ascii="Arial" w:hAnsi="Arial" w:cs="Arial"/>
                <w:sz w:val="20"/>
                <w:szCs w:val="20"/>
              </w:rPr>
            </w:pPr>
            <w:r w:rsidRPr="00A57D2E">
              <w:rPr>
                <w:rFonts w:ascii="Arial" w:hAnsi="Arial" w:cs="Arial"/>
                <w:sz w:val="20"/>
                <w:szCs w:val="20"/>
              </w:rPr>
              <w:t xml:space="preserve">Por este hecho, quedan en la posibilidad de ser convocados/as a nuevos concursos, en este </w:t>
            </w:r>
            <w:r w:rsidRPr="00A57D2E">
              <w:rPr>
                <w:rFonts w:ascii="Arial" w:hAnsi="Arial" w:cs="Arial"/>
                <w:sz w:val="20"/>
                <w:szCs w:val="20"/>
              </w:rPr>
              <w:lastRenderedPageBreak/>
              <w:t>periodo de acuerdo a la clasificación y perfil de puesto según aplique.</w:t>
            </w:r>
          </w:p>
        </w:tc>
      </w:tr>
      <w:tr w:rsidR="008023BC" w:rsidRPr="00A57D2E" w:rsidTr="0041020B">
        <w:trPr>
          <w:trHeight w:val="558"/>
        </w:trPr>
        <w:tc>
          <w:tcPr>
            <w:tcW w:w="1701" w:type="dxa"/>
            <w:shd w:val="clear" w:color="auto" w:fill="auto"/>
            <w:vAlign w:val="center"/>
          </w:tcPr>
          <w:p w:rsidR="008023BC" w:rsidRPr="00A57D2E" w:rsidRDefault="008023BC" w:rsidP="0041020B">
            <w:pPr>
              <w:jc w:val="center"/>
              <w:rPr>
                <w:rFonts w:ascii="Arial" w:hAnsi="Arial" w:cs="Arial"/>
                <w:b/>
                <w:sz w:val="20"/>
                <w:szCs w:val="20"/>
              </w:rPr>
            </w:pPr>
          </w:p>
          <w:p w:rsidR="008023BC" w:rsidRPr="00A57D2E" w:rsidRDefault="008023BC" w:rsidP="0041020B">
            <w:pPr>
              <w:jc w:val="center"/>
              <w:rPr>
                <w:rFonts w:ascii="Arial" w:hAnsi="Arial" w:cs="Arial"/>
                <w:b/>
                <w:sz w:val="20"/>
                <w:szCs w:val="20"/>
              </w:rPr>
            </w:pPr>
            <w:r w:rsidRPr="00A57D2E">
              <w:rPr>
                <w:rFonts w:ascii="Arial" w:hAnsi="Arial" w:cs="Arial"/>
                <w:b/>
                <w:sz w:val="20"/>
                <w:szCs w:val="20"/>
              </w:rPr>
              <w:t>Determinación del Comité</w:t>
            </w:r>
          </w:p>
        </w:tc>
        <w:tc>
          <w:tcPr>
            <w:tcW w:w="8719" w:type="dxa"/>
            <w:gridSpan w:val="4"/>
            <w:shd w:val="clear" w:color="auto" w:fill="auto"/>
            <w:vAlign w:val="center"/>
          </w:tcPr>
          <w:p w:rsidR="008023BC" w:rsidRPr="00A57D2E" w:rsidRDefault="008023BC" w:rsidP="0041020B">
            <w:pPr>
              <w:jc w:val="both"/>
              <w:rPr>
                <w:rFonts w:ascii="Arial" w:hAnsi="Arial" w:cs="Arial"/>
                <w:sz w:val="20"/>
                <w:szCs w:val="20"/>
              </w:rPr>
            </w:pPr>
            <w:r w:rsidRPr="00A57D2E">
              <w:rPr>
                <w:rFonts w:ascii="Arial" w:hAnsi="Arial" w:cs="Arial"/>
                <w:sz w:val="20"/>
                <w:szCs w:val="20"/>
              </w:rPr>
              <w:t>En cada concurso el Comité Técnico de Selección (CTS) deberá determinar únicamente alguno de los siguientes resultados:</w:t>
            </w:r>
          </w:p>
          <w:p w:rsidR="008023BC" w:rsidRPr="00A57D2E" w:rsidRDefault="008023BC" w:rsidP="0041020B">
            <w:pPr>
              <w:numPr>
                <w:ilvl w:val="0"/>
                <w:numId w:val="1"/>
              </w:numPr>
              <w:spacing w:after="0"/>
              <w:jc w:val="both"/>
              <w:rPr>
                <w:rFonts w:ascii="Arial" w:hAnsi="Arial" w:cs="Arial"/>
                <w:sz w:val="20"/>
                <w:szCs w:val="20"/>
              </w:rPr>
            </w:pPr>
            <w:r w:rsidRPr="00A57D2E">
              <w:rPr>
                <w:rFonts w:ascii="Arial" w:hAnsi="Arial" w:cs="Arial"/>
                <w:sz w:val="20"/>
                <w:szCs w:val="20"/>
              </w:rPr>
              <w:t>Un ganador/a.</w:t>
            </w:r>
          </w:p>
          <w:p w:rsidR="008023BC" w:rsidRPr="00A57D2E" w:rsidRDefault="008023BC" w:rsidP="0041020B">
            <w:pPr>
              <w:numPr>
                <w:ilvl w:val="0"/>
                <w:numId w:val="1"/>
              </w:numPr>
              <w:spacing w:after="0"/>
              <w:jc w:val="both"/>
              <w:rPr>
                <w:rFonts w:ascii="Arial" w:hAnsi="Arial" w:cs="Arial"/>
                <w:sz w:val="20"/>
                <w:szCs w:val="20"/>
              </w:rPr>
            </w:pPr>
            <w:r w:rsidRPr="00A57D2E">
              <w:rPr>
                <w:rFonts w:ascii="Arial" w:hAnsi="Arial" w:cs="Arial"/>
                <w:sz w:val="20"/>
                <w:szCs w:val="20"/>
              </w:rPr>
              <w:t>Concurso desierto.</w:t>
            </w:r>
          </w:p>
          <w:p w:rsidR="008023BC" w:rsidRPr="00A57D2E" w:rsidRDefault="008023BC" w:rsidP="0041020B">
            <w:pPr>
              <w:jc w:val="both"/>
              <w:rPr>
                <w:rFonts w:ascii="Arial" w:hAnsi="Arial" w:cs="Arial"/>
                <w:sz w:val="20"/>
                <w:szCs w:val="20"/>
              </w:rPr>
            </w:pPr>
            <w:r w:rsidRPr="00A57D2E">
              <w:rPr>
                <w:rFonts w:ascii="Arial" w:hAnsi="Arial" w:cs="Arial"/>
                <w:sz w:val="20"/>
                <w:szCs w:val="20"/>
              </w:rPr>
              <w:t>El CTS podrá, considerando las circunstancias del caso, declarar desierto un concurso:</w:t>
            </w:r>
          </w:p>
          <w:p w:rsidR="008023BC" w:rsidRPr="00A57D2E" w:rsidRDefault="008023BC" w:rsidP="0041020B">
            <w:pPr>
              <w:numPr>
                <w:ilvl w:val="1"/>
                <w:numId w:val="1"/>
              </w:numPr>
              <w:tabs>
                <w:tab w:val="clear" w:pos="1260"/>
                <w:tab w:val="num" w:pos="540"/>
              </w:tabs>
              <w:spacing w:after="0"/>
              <w:ind w:left="540" w:hanging="283"/>
              <w:jc w:val="both"/>
              <w:rPr>
                <w:rFonts w:ascii="Arial" w:hAnsi="Arial" w:cs="Arial"/>
                <w:sz w:val="20"/>
                <w:szCs w:val="20"/>
              </w:rPr>
            </w:pPr>
            <w:r w:rsidRPr="00A57D2E">
              <w:rPr>
                <w:rFonts w:ascii="Arial" w:hAnsi="Arial" w:cs="Arial"/>
                <w:sz w:val="20"/>
                <w:szCs w:val="20"/>
              </w:rPr>
              <w:t>Porque ningún candidato/a se presente al concurso.</w:t>
            </w:r>
          </w:p>
          <w:p w:rsidR="008023BC" w:rsidRPr="00A57D2E" w:rsidRDefault="008023BC" w:rsidP="0041020B">
            <w:pPr>
              <w:numPr>
                <w:ilvl w:val="1"/>
                <w:numId w:val="1"/>
              </w:numPr>
              <w:tabs>
                <w:tab w:val="clear" w:pos="1260"/>
                <w:tab w:val="num" w:pos="540"/>
              </w:tabs>
              <w:spacing w:after="0"/>
              <w:ind w:left="540" w:hanging="283"/>
              <w:jc w:val="both"/>
              <w:rPr>
                <w:rFonts w:ascii="Arial" w:hAnsi="Arial" w:cs="Arial"/>
                <w:sz w:val="20"/>
                <w:szCs w:val="20"/>
              </w:rPr>
            </w:pPr>
            <w:r w:rsidRPr="00A57D2E">
              <w:rPr>
                <w:rFonts w:ascii="Arial" w:hAnsi="Arial" w:cs="Arial"/>
                <w:sz w:val="20"/>
                <w:szCs w:val="20"/>
              </w:rPr>
              <w:t>Porque ninguno de las y los candidatos obtenga el puntaje mínimo de calificación para ser considerado finalista.</w:t>
            </w:r>
          </w:p>
          <w:p w:rsidR="008023BC" w:rsidRPr="00A57D2E" w:rsidRDefault="008023BC" w:rsidP="0041020B">
            <w:pPr>
              <w:numPr>
                <w:ilvl w:val="1"/>
                <w:numId w:val="1"/>
              </w:numPr>
              <w:tabs>
                <w:tab w:val="clear" w:pos="1260"/>
                <w:tab w:val="num" w:pos="540"/>
              </w:tabs>
              <w:spacing w:after="0"/>
              <w:ind w:left="540" w:hanging="283"/>
              <w:jc w:val="both"/>
              <w:rPr>
                <w:rFonts w:ascii="Arial" w:hAnsi="Arial" w:cs="Arial"/>
                <w:sz w:val="20"/>
                <w:szCs w:val="20"/>
              </w:rPr>
            </w:pPr>
            <w:r w:rsidRPr="00A57D2E">
              <w:rPr>
                <w:rFonts w:ascii="Arial" w:hAnsi="Arial" w:cs="Arial"/>
                <w:sz w:val="20"/>
                <w:szCs w:val="20"/>
              </w:rPr>
              <w:t>Porque solo un/a finalista pase a la etapa de determinación y en ésta sea vetado/a o bien, no obtenga la mayoría de los votos de las y los integrantes del CTS.</w:t>
            </w:r>
          </w:p>
          <w:p w:rsidR="008023BC" w:rsidRPr="00A57D2E" w:rsidRDefault="008023BC" w:rsidP="0041020B">
            <w:pPr>
              <w:jc w:val="both"/>
              <w:rPr>
                <w:rFonts w:ascii="Arial" w:hAnsi="Arial" w:cs="Arial"/>
                <w:sz w:val="20"/>
                <w:szCs w:val="20"/>
              </w:rPr>
            </w:pPr>
            <w:r w:rsidRPr="00A57D2E">
              <w:rPr>
                <w:rFonts w:ascii="Arial" w:hAnsi="Arial" w:cs="Arial"/>
                <w:sz w:val="20"/>
                <w:szCs w:val="20"/>
              </w:rPr>
              <w:t>En caso de declararse desierto el concurso, se procederá a emitir una nueva convocatoria.</w:t>
            </w:r>
          </w:p>
        </w:tc>
      </w:tr>
      <w:tr w:rsidR="008023BC" w:rsidRPr="00A57D2E" w:rsidTr="0041020B">
        <w:trPr>
          <w:trHeight w:val="1382"/>
        </w:trPr>
        <w:tc>
          <w:tcPr>
            <w:tcW w:w="1701" w:type="dxa"/>
            <w:shd w:val="clear" w:color="auto" w:fill="auto"/>
            <w:vAlign w:val="center"/>
          </w:tcPr>
          <w:p w:rsidR="008023BC" w:rsidRPr="00A57D2E" w:rsidRDefault="008023BC" w:rsidP="0041020B">
            <w:pPr>
              <w:jc w:val="center"/>
              <w:rPr>
                <w:rFonts w:ascii="Arial" w:hAnsi="Arial" w:cs="Arial"/>
                <w:b/>
                <w:sz w:val="20"/>
                <w:szCs w:val="20"/>
              </w:rPr>
            </w:pPr>
            <w:r w:rsidRPr="00A57D2E">
              <w:rPr>
                <w:rFonts w:ascii="Arial" w:hAnsi="Arial" w:cs="Arial"/>
                <w:b/>
                <w:sz w:val="20"/>
                <w:szCs w:val="20"/>
              </w:rPr>
              <w:t>Reactivación de folios</w:t>
            </w:r>
          </w:p>
        </w:tc>
        <w:tc>
          <w:tcPr>
            <w:tcW w:w="8719" w:type="dxa"/>
            <w:gridSpan w:val="4"/>
            <w:shd w:val="clear" w:color="auto" w:fill="auto"/>
            <w:vAlign w:val="center"/>
          </w:tcPr>
          <w:p w:rsidR="008023BC" w:rsidRPr="00A57D2E" w:rsidRDefault="008023BC" w:rsidP="00764DEE">
            <w:pPr>
              <w:autoSpaceDE w:val="0"/>
              <w:autoSpaceDN w:val="0"/>
              <w:adjustRightInd w:val="0"/>
              <w:spacing w:after="0"/>
              <w:jc w:val="both"/>
              <w:rPr>
                <w:rFonts w:ascii="Arial" w:hAnsi="Arial" w:cs="Arial"/>
                <w:sz w:val="20"/>
                <w:szCs w:val="20"/>
              </w:rPr>
            </w:pPr>
            <w:r w:rsidRPr="00A57D2E">
              <w:rPr>
                <w:rFonts w:ascii="Arial" w:hAnsi="Arial" w:cs="Arial"/>
                <w:sz w:val="20"/>
                <w:szCs w:val="20"/>
              </w:rPr>
              <w:t>Con fundamento en el oficio circular No. SSFP/413/07/2008 de fecha 14 de julio de 2008, emitido por la Dirección General de Ingreso, Capacitación y Certificación, de la Sec</w:t>
            </w:r>
            <w:r w:rsidR="00764DEE">
              <w:rPr>
                <w:rFonts w:ascii="Arial" w:hAnsi="Arial" w:cs="Arial"/>
                <w:sz w:val="20"/>
                <w:szCs w:val="20"/>
              </w:rPr>
              <w:t>retaría de la Función Pública, el Comité Técnico de Selección ha</w:t>
            </w:r>
            <w:r w:rsidRPr="00A57D2E">
              <w:rPr>
                <w:rFonts w:ascii="Arial" w:hAnsi="Arial" w:cs="Arial"/>
                <w:sz w:val="20"/>
                <w:szCs w:val="20"/>
              </w:rPr>
              <w:t xml:space="preserve"> determinado que no habrá reactivación de los folios.</w:t>
            </w:r>
          </w:p>
        </w:tc>
      </w:tr>
      <w:tr w:rsidR="008023BC" w:rsidRPr="00A57D2E" w:rsidTr="0041020B">
        <w:trPr>
          <w:trHeight w:val="416"/>
        </w:trPr>
        <w:tc>
          <w:tcPr>
            <w:tcW w:w="1701" w:type="dxa"/>
            <w:shd w:val="clear" w:color="auto" w:fill="auto"/>
            <w:vAlign w:val="center"/>
          </w:tcPr>
          <w:p w:rsidR="008023BC" w:rsidRPr="00A57D2E" w:rsidRDefault="008023BC" w:rsidP="0041020B">
            <w:pPr>
              <w:jc w:val="center"/>
              <w:rPr>
                <w:rFonts w:ascii="Arial" w:hAnsi="Arial" w:cs="Arial"/>
                <w:b/>
                <w:sz w:val="20"/>
                <w:szCs w:val="20"/>
              </w:rPr>
            </w:pPr>
            <w:r w:rsidRPr="00A57D2E">
              <w:rPr>
                <w:rFonts w:ascii="Arial" w:hAnsi="Arial" w:cs="Arial"/>
                <w:b/>
                <w:sz w:val="20"/>
                <w:szCs w:val="20"/>
              </w:rPr>
              <w:t>Principios del concurso</w:t>
            </w:r>
          </w:p>
        </w:tc>
        <w:tc>
          <w:tcPr>
            <w:tcW w:w="8719" w:type="dxa"/>
            <w:gridSpan w:val="4"/>
            <w:shd w:val="clear" w:color="auto" w:fill="auto"/>
            <w:vAlign w:val="center"/>
          </w:tcPr>
          <w:p w:rsidR="008023BC" w:rsidRPr="00A57D2E" w:rsidRDefault="008023BC" w:rsidP="003377F4">
            <w:pPr>
              <w:jc w:val="both"/>
              <w:rPr>
                <w:rFonts w:ascii="Arial" w:hAnsi="Arial" w:cs="Arial"/>
                <w:sz w:val="20"/>
                <w:szCs w:val="20"/>
              </w:rPr>
            </w:pPr>
            <w:r w:rsidRPr="00A57D2E">
              <w:rPr>
                <w:rFonts w:ascii="Arial" w:hAnsi="Arial" w:cs="Arial"/>
                <w:sz w:val="20"/>
                <w:szCs w:val="20"/>
              </w:rPr>
              <w:t>El concurso se desarrolla en estricto apego a los principios de legalidad, eficiencia, objetividad, calidadimparcialidad, equidad, competencia por mérito y equidad de género, sujetándose todo el tiempo al CTS, a las disposiciones de la Ley del Servicio Profesional de Carrera en la Administración Pública Federal, a su Reglamento y demás disposiciones aplicables al mismo.</w:t>
            </w:r>
          </w:p>
        </w:tc>
      </w:tr>
      <w:tr w:rsidR="008023BC" w:rsidRPr="00A57D2E" w:rsidTr="0041020B">
        <w:trPr>
          <w:trHeight w:val="270"/>
        </w:trPr>
        <w:tc>
          <w:tcPr>
            <w:tcW w:w="1701" w:type="dxa"/>
            <w:shd w:val="clear" w:color="auto" w:fill="auto"/>
            <w:vAlign w:val="center"/>
          </w:tcPr>
          <w:p w:rsidR="008023BC" w:rsidRPr="00A57D2E" w:rsidRDefault="008023BC" w:rsidP="0041020B">
            <w:pPr>
              <w:jc w:val="center"/>
              <w:rPr>
                <w:rFonts w:ascii="Arial" w:hAnsi="Arial" w:cs="Arial"/>
                <w:b/>
                <w:sz w:val="20"/>
                <w:szCs w:val="20"/>
              </w:rPr>
            </w:pPr>
            <w:r w:rsidRPr="00A57D2E">
              <w:rPr>
                <w:rFonts w:ascii="Arial" w:hAnsi="Arial" w:cs="Arial"/>
                <w:b/>
                <w:sz w:val="20"/>
                <w:szCs w:val="20"/>
              </w:rPr>
              <w:t>Disposiciones generales</w:t>
            </w:r>
          </w:p>
        </w:tc>
        <w:tc>
          <w:tcPr>
            <w:tcW w:w="8719" w:type="dxa"/>
            <w:gridSpan w:val="4"/>
            <w:shd w:val="clear" w:color="auto" w:fill="auto"/>
          </w:tcPr>
          <w:p w:rsidR="008023BC" w:rsidRPr="00A57D2E" w:rsidRDefault="008023BC" w:rsidP="0041020B">
            <w:pPr>
              <w:jc w:val="both"/>
              <w:rPr>
                <w:rFonts w:ascii="Arial" w:hAnsi="Arial" w:cs="Arial"/>
                <w:sz w:val="20"/>
                <w:szCs w:val="20"/>
              </w:rPr>
            </w:pPr>
            <w:r w:rsidRPr="00A57D2E">
              <w:rPr>
                <w:rFonts w:ascii="Arial" w:hAnsi="Arial" w:cs="Arial"/>
                <w:sz w:val="20"/>
                <w:szCs w:val="20"/>
              </w:rPr>
              <w:t xml:space="preserve">En el portal de </w:t>
            </w:r>
            <w:hyperlink r:id="rId27" w:history="1">
              <w:r w:rsidRPr="00A57D2E">
                <w:rPr>
                  <w:rFonts w:ascii="Arial" w:hAnsi="Arial" w:cs="Arial"/>
                  <w:b/>
                  <w:sz w:val="20"/>
                  <w:szCs w:val="20"/>
                  <w:u w:val="single"/>
                </w:rPr>
                <w:t>www.trabajaen.gob.mx</w:t>
              </w:r>
            </w:hyperlink>
            <w:r w:rsidRPr="00A57D2E">
              <w:rPr>
                <w:rFonts w:ascii="Arial" w:hAnsi="Arial" w:cs="Arial"/>
                <w:sz w:val="20"/>
                <w:szCs w:val="20"/>
              </w:rPr>
              <w:t>, podrán consultarse los detalles sobre el concurso y los puestos vacantes.</w:t>
            </w:r>
          </w:p>
          <w:p w:rsidR="008023BC" w:rsidRPr="00A57D2E" w:rsidRDefault="008023BC" w:rsidP="0041020B">
            <w:pPr>
              <w:jc w:val="both"/>
              <w:rPr>
                <w:rFonts w:ascii="Arial" w:hAnsi="Arial" w:cs="Arial"/>
                <w:sz w:val="20"/>
                <w:szCs w:val="20"/>
              </w:rPr>
            </w:pPr>
            <w:r w:rsidRPr="00A57D2E">
              <w:rPr>
                <w:rFonts w:ascii="Arial" w:hAnsi="Arial" w:cs="Arial"/>
                <w:sz w:val="20"/>
                <w:szCs w:val="20"/>
              </w:rPr>
              <w:t>Los datos personales de las y los concursantes son confidenciales aún después de haber concluido el concurso. Cada aspirante se responsabilizará de los traslados y gastos erogados como consecuencia de su participación en actividades relacionadas con motivo de la presente convocatoria.</w:t>
            </w:r>
          </w:p>
          <w:p w:rsidR="008023BC" w:rsidRPr="00A57D2E" w:rsidRDefault="008023BC" w:rsidP="0041020B">
            <w:pPr>
              <w:jc w:val="both"/>
              <w:rPr>
                <w:rFonts w:ascii="Arial" w:hAnsi="Arial" w:cs="Arial"/>
                <w:sz w:val="20"/>
                <w:szCs w:val="20"/>
              </w:rPr>
            </w:pPr>
            <w:r w:rsidRPr="00A57D2E">
              <w:rPr>
                <w:rFonts w:ascii="Arial" w:hAnsi="Arial" w:cs="Arial"/>
                <w:sz w:val="20"/>
                <w:szCs w:val="20"/>
              </w:rPr>
              <w:t>Las y los concursantes podrán presentar inconformidad ante el Área de Quejas del Órgano Interno de Control en la SEMARNAT en Av. San Jerónimo #458 4to piso, Col. Jardines del Pedregal, C.P. 01900 de 10:00 a 14:30 horas, en términos de lo dispuesto por la Ley del Servicio Profesional de Carrera y su Reglamento.</w:t>
            </w:r>
          </w:p>
          <w:p w:rsidR="008023BC" w:rsidRPr="00A57D2E" w:rsidRDefault="008023BC" w:rsidP="0041020B">
            <w:pPr>
              <w:jc w:val="both"/>
              <w:rPr>
                <w:rFonts w:ascii="Arial" w:hAnsi="Arial" w:cs="Arial"/>
                <w:sz w:val="20"/>
                <w:szCs w:val="20"/>
              </w:rPr>
            </w:pPr>
            <w:r w:rsidRPr="00A57D2E">
              <w:rPr>
                <w:rFonts w:ascii="Arial" w:hAnsi="Arial" w:cs="Arial"/>
                <w:sz w:val="20"/>
                <w:szCs w:val="20"/>
              </w:rPr>
              <w:t>Cualquier aspecto no previsto en la presente Convocatoria será resuelto por el Comité Técnico de Selección conforme a las disposiciones aplicables.</w:t>
            </w:r>
          </w:p>
          <w:p w:rsidR="008023BC" w:rsidRPr="00A57D2E" w:rsidRDefault="008023BC" w:rsidP="0041020B">
            <w:pPr>
              <w:jc w:val="both"/>
              <w:rPr>
                <w:rFonts w:ascii="Arial" w:hAnsi="Arial" w:cs="Arial"/>
                <w:sz w:val="20"/>
                <w:szCs w:val="20"/>
              </w:rPr>
            </w:pPr>
            <w:r w:rsidRPr="00A57D2E">
              <w:rPr>
                <w:rFonts w:ascii="Arial" w:hAnsi="Arial" w:cs="Arial"/>
                <w:sz w:val="20"/>
                <w:szCs w:val="20"/>
              </w:rPr>
              <w:t>Cuando la o el ganador del concurso tenga el carácter de servidora o servidor público de carrera titular, para poder ser nombrado/a en el puesto sujeto a concurso, deberá presentar la documentación necesaria que acredite haberse separado, toda vez que no puede permanecer activo en ambos puestos, así como debe de haber cumplido la obligación que le señala la fracción VII del Art. 11 de la LSPC en la Administración Pública Federal.</w:t>
            </w:r>
          </w:p>
        </w:tc>
      </w:tr>
      <w:tr w:rsidR="008023BC" w:rsidRPr="00A57D2E" w:rsidTr="00926766">
        <w:trPr>
          <w:trHeight w:val="1957"/>
        </w:trPr>
        <w:tc>
          <w:tcPr>
            <w:tcW w:w="1701" w:type="dxa"/>
            <w:shd w:val="clear" w:color="auto" w:fill="auto"/>
            <w:vAlign w:val="center"/>
          </w:tcPr>
          <w:p w:rsidR="008023BC" w:rsidRPr="00A57D2E" w:rsidRDefault="008023BC" w:rsidP="0041020B">
            <w:pPr>
              <w:jc w:val="center"/>
              <w:rPr>
                <w:rFonts w:ascii="Arial" w:hAnsi="Arial" w:cs="Arial"/>
                <w:b/>
                <w:sz w:val="20"/>
                <w:szCs w:val="20"/>
              </w:rPr>
            </w:pPr>
            <w:r w:rsidRPr="00A57D2E">
              <w:rPr>
                <w:rFonts w:ascii="Arial" w:hAnsi="Arial" w:cs="Arial"/>
                <w:b/>
                <w:sz w:val="20"/>
                <w:szCs w:val="20"/>
              </w:rPr>
              <w:lastRenderedPageBreak/>
              <w:t>Resolución de dudas</w:t>
            </w:r>
          </w:p>
        </w:tc>
        <w:tc>
          <w:tcPr>
            <w:tcW w:w="8719" w:type="dxa"/>
            <w:gridSpan w:val="4"/>
            <w:shd w:val="clear" w:color="auto" w:fill="auto"/>
          </w:tcPr>
          <w:p w:rsidR="008023BC" w:rsidRPr="00A57D2E" w:rsidRDefault="008023BC" w:rsidP="0041020B">
            <w:pPr>
              <w:jc w:val="both"/>
              <w:rPr>
                <w:rFonts w:ascii="Arial" w:hAnsi="Arial" w:cs="Arial"/>
                <w:sz w:val="20"/>
                <w:szCs w:val="20"/>
              </w:rPr>
            </w:pPr>
            <w:r w:rsidRPr="00A57D2E">
              <w:rPr>
                <w:rFonts w:ascii="Arial" w:hAnsi="Arial" w:cs="Arial"/>
                <w:kern w:val="2"/>
                <w:sz w:val="20"/>
                <w:szCs w:val="20"/>
              </w:rPr>
              <w:t xml:space="preserve">A efecto de garantizar la atención y resolución de dudas que las y los aspirantes formulen con relación a los puestos y el desarrollo del presente concurso, se encuentran disponibles las cuentas de correo electrónico </w:t>
            </w:r>
            <w:r w:rsidR="00926766">
              <w:rPr>
                <w:rFonts w:ascii="Arial" w:hAnsi="Arial" w:cs="Arial"/>
                <w:kern w:val="2"/>
                <w:sz w:val="20"/>
                <w:szCs w:val="20"/>
              </w:rPr>
              <w:t xml:space="preserve">Josué Elias Mendoza Santiago </w:t>
            </w:r>
            <w:hyperlink r:id="rId28" w:history="1">
              <w:r w:rsidRPr="008023BC">
                <w:rPr>
                  <w:rStyle w:val="Hipervnculo"/>
                  <w:rFonts w:ascii="Arial" w:hAnsi="Arial" w:cs="Arial"/>
                  <w:color w:val="auto"/>
                  <w:kern w:val="2"/>
                  <w:sz w:val="20"/>
                  <w:szCs w:val="20"/>
                  <w:u w:val="none"/>
                </w:rPr>
                <w:t>jemsantiago@conanp.gob.mx</w:t>
              </w:r>
            </w:hyperlink>
            <w:r w:rsidRPr="008023BC">
              <w:rPr>
                <w:rFonts w:ascii="Arial" w:hAnsi="Arial" w:cs="Arial"/>
                <w:kern w:val="2"/>
                <w:sz w:val="20"/>
                <w:szCs w:val="20"/>
              </w:rPr>
              <w:t xml:space="preserve">, </w:t>
            </w:r>
            <w:r w:rsidR="00926766">
              <w:rPr>
                <w:rFonts w:ascii="Arial" w:hAnsi="Arial" w:cs="Arial"/>
                <w:kern w:val="2"/>
                <w:sz w:val="20"/>
                <w:szCs w:val="20"/>
              </w:rPr>
              <w:t xml:space="preserve">Félix Ortiz Zafra </w:t>
            </w:r>
            <w:hyperlink r:id="rId29" w:history="1">
              <w:r w:rsidRPr="008023BC">
                <w:rPr>
                  <w:rStyle w:val="Hipervnculo"/>
                  <w:rFonts w:ascii="Arial" w:hAnsi="Arial" w:cs="Arial"/>
                  <w:color w:val="auto"/>
                  <w:kern w:val="2"/>
                  <w:sz w:val="20"/>
                  <w:szCs w:val="20"/>
                  <w:u w:val="none"/>
                </w:rPr>
                <w:t>fortiz@conanp.gob.mx</w:t>
              </w:r>
            </w:hyperlink>
            <w:r w:rsidRPr="008023BC">
              <w:rPr>
                <w:rFonts w:ascii="Arial" w:hAnsi="Arial" w:cs="Arial"/>
                <w:kern w:val="2"/>
                <w:sz w:val="20"/>
                <w:szCs w:val="20"/>
              </w:rPr>
              <w:t xml:space="preserve"> y </w:t>
            </w:r>
            <w:hyperlink r:id="rId30" w:history="1">
              <w:r w:rsidRPr="008023BC">
                <w:t xml:space="preserve"> </w:t>
              </w:r>
              <w:r w:rsidR="00926766">
                <w:t>Diego Alfaro Campuzano</w:t>
              </w:r>
              <w:r w:rsidRPr="008023BC">
                <w:rPr>
                  <w:rStyle w:val="Hipervnculo"/>
                  <w:rFonts w:ascii="Arial" w:hAnsi="Arial" w:cs="Arial"/>
                  <w:color w:val="auto"/>
                  <w:kern w:val="2"/>
                  <w:sz w:val="20"/>
                  <w:szCs w:val="20"/>
                  <w:u w:val="none"/>
                </w:rPr>
                <w:t>diego.alfaro@conanp.gob.mx</w:t>
              </w:r>
            </w:hyperlink>
            <w:r w:rsidRPr="008023BC">
              <w:rPr>
                <w:rFonts w:ascii="Arial" w:hAnsi="Arial" w:cs="Arial"/>
                <w:kern w:val="2"/>
                <w:sz w:val="20"/>
                <w:szCs w:val="20"/>
              </w:rPr>
              <w:t xml:space="preserve">  o puede comunicarse al teléfono 54 49 70 00 Ext. 17012, 17227 y 17176 de lunes a viernes de 9</w:t>
            </w:r>
            <w:r w:rsidRPr="00A57D2E">
              <w:rPr>
                <w:rFonts w:ascii="Arial" w:hAnsi="Arial" w:cs="Arial"/>
                <w:kern w:val="2"/>
                <w:sz w:val="20"/>
                <w:szCs w:val="20"/>
              </w:rPr>
              <w:t>:00 a 15:00 horas y de 16:30 a 18:00 horas.</w:t>
            </w:r>
          </w:p>
        </w:tc>
      </w:tr>
    </w:tbl>
    <w:p w:rsidR="008023BC" w:rsidRDefault="008023BC" w:rsidP="008023BC">
      <w:pPr>
        <w:autoSpaceDE w:val="0"/>
        <w:autoSpaceDN w:val="0"/>
        <w:adjustRightInd w:val="0"/>
        <w:ind w:left="180"/>
        <w:jc w:val="center"/>
        <w:outlineLvl w:val="0"/>
        <w:rPr>
          <w:rFonts w:ascii="Arial" w:hAnsi="Arial" w:cs="Arial"/>
          <w:kern w:val="2"/>
          <w:sz w:val="20"/>
          <w:szCs w:val="20"/>
          <w:lang w:val="pt-BR"/>
        </w:rPr>
      </w:pPr>
    </w:p>
    <w:p w:rsidR="008023BC" w:rsidRPr="00A57D2E" w:rsidRDefault="008023BC" w:rsidP="008023BC">
      <w:pPr>
        <w:autoSpaceDE w:val="0"/>
        <w:autoSpaceDN w:val="0"/>
        <w:adjustRightInd w:val="0"/>
        <w:ind w:left="180"/>
        <w:jc w:val="center"/>
        <w:outlineLvl w:val="0"/>
        <w:rPr>
          <w:rFonts w:ascii="Arial" w:hAnsi="Arial" w:cs="Arial"/>
          <w:kern w:val="2"/>
          <w:sz w:val="20"/>
          <w:szCs w:val="20"/>
          <w:lang w:val="pt-BR"/>
        </w:rPr>
      </w:pPr>
      <w:r w:rsidRPr="00A57D2E">
        <w:rPr>
          <w:rFonts w:ascii="Arial" w:hAnsi="Arial" w:cs="Arial"/>
          <w:kern w:val="2"/>
          <w:sz w:val="20"/>
          <w:szCs w:val="20"/>
          <w:lang w:val="pt-BR"/>
        </w:rPr>
        <w:t xml:space="preserve">México, Distrito Federal, a </w:t>
      </w:r>
      <w:r w:rsidR="00BB3704">
        <w:rPr>
          <w:rFonts w:ascii="Arial" w:hAnsi="Arial" w:cs="Arial"/>
          <w:kern w:val="2"/>
          <w:sz w:val="20"/>
          <w:szCs w:val="20"/>
          <w:lang w:val="pt-BR"/>
        </w:rPr>
        <w:t>24</w:t>
      </w:r>
      <w:r w:rsidRPr="00A57D2E">
        <w:rPr>
          <w:rFonts w:ascii="Arial" w:hAnsi="Arial" w:cs="Arial"/>
          <w:kern w:val="2"/>
          <w:sz w:val="20"/>
          <w:szCs w:val="20"/>
          <w:lang w:val="pt-BR"/>
        </w:rPr>
        <w:t xml:space="preserve"> de </w:t>
      </w:r>
      <w:r w:rsidR="000751DB">
        <w:rPr>
          <w:rFonts w:ascii="Arial" w:hAnsi="Arial" w:cs="Arial"/>
          <w:kern w:val="2"/>
          <w:sz w:val="20"/>
          <w:szCs w:val="20"/>
          <w:lang w:val="pt-BR"/>
        </w:rPr>
        <w:t>j</w:t>
      </w:r>
      <w:r w:rsidR="005F6E53">
        <w:rPr>
          <w:rFonts w:ascii="Arial" w:hAnsi="Arial" w:cs="Arial"/>
          <w:kern w:val="2"/>
          <w:sz w:val="20"/>
          <w:szCs w:val="20"/>
          <w:lang w:val="pt-BR"/>
        </w:rPr>
        <w:t>unio</w:t>
      </w:r>
      <w:r>
        <w:rPr>
          <w:rFonts w:ascii="Arial" w:hAnsi="Arial" w:cs="Arial"/>
          <w:kern w:val="2"/>
          <w:sz w:val="20"/>
          <w:szCs w:val="20"/>
          <w:lang w:val="pt-BR"/>
        </w:rPr>
        <w:t xml:space="preserve"> </w:t>
      </w:r>
      <w:r w:rsidRPr="00A57D2E">
        <w:rPr>
          <w:rFonts w:ascii="Arial" w:hAnsi="Arial" w:cs="Arial"/>
          <w:kern w:val="2"/>
          <w:sz w:val="20"/>
          <w:szCs w:val="20"/>
          <w:lang w:val="pt-BR"/>
        </w:rPr>
        <w:t>de 201</w:t>
      </w:r>
      <w:r>
        <w:rPr>
          <w:rFonts w:ascii="Arial" w:hAnsi="Arial" w:cs="Arial"/>
          <w:kern w:val="2"/>
          <w:sz w:val="20"/>
          <w:szCs w:val="20"/>
          <w:lang w:val="pt-BR"/>
        </w:rPr>
        <w:t>3</w:t>
      </w:r>
      <w:r w:rsidRPr="00A57D2E">
        <w:rPr>
          <w:rFonts w:ascii="Arial" w:hAnsi="Arial" w:cs="Arial"/>
          <w:kern w:val="2"/>
          <w:sz w:val="20"/>
          <w:szCs w:val="20"/>
          <w:lang w:val="pt-BR"/>
        </w:rPr>
        <w:t>.</w:t>
      </w:r>
    </w:p>
    <w:p w:rsidR="008023BC" w:rsidRPr="00A57D2E" w:rsidRDefault="008023BC" w:rsidP="008023BC">
      <w:pPr>
        <w:autoSpaceDE w:val="0"/>
        <w:autoSpaceDN w:val="0"/>
        <w:adjustRightInd w:val="0"/>
        <w:ind w:left="180"/>
        <w:jc w:val="center"/>
        <w:outlineLvl w:val="0"/>
        <w:rPr>
          <w:rFonts w:ascii="Arial" w:hAnsi="Arial" w:cs="Arial"/>
          <w:kern w:val="2"/>
          <w:sz w:val="20"/>
          <w:szCs w:val="20"/>
          <w:lang w:val="pt-BR"/>
        </w:rPr>
      </w:pPr>
    </w:p>
    <w:p w:rsidR="008023BC" w:rsidRDefault="00764DEE" w:rsidP="008023BC">
      <w:pPr>
        <w:autoSpaceDE w:val="0"/>
        <w:autoSpaceDN w:val="0"/>
        <w:adjustRightInd w:val="0"/>
        <w:ind w:left="180"/>
        <w:jc w:val="center"/>
        <w:rPr>
          <w:rFonts w:ascii="Arial" w:hAnsi="Arial" w:cs="Arial"/>
          <w:kern w:val="2"/>
          <w:sz w:val="20"/>
          <w:szCs w:val="20"/>
        </w:rPr>
      </w:pPr>
      <w:r>
        <w:rPr>
          <w:rFonts w:ascii="Arial" w:hAnsi="Arial" w:cs="Arial"/>
          <w:kern w:val="2"/>
          <w:sz w:val="20"/>
          <w:szCs w:val="20"/>
          <w:lang w:val="pt-BR"/>
        </w:rPr>
        <w:t>El</w:t>
      </w:r>
      <w:r w:rsidR="008023BC" w:rsidRPr="00A57D2E">
        <w:rPr>
          <w:rFonts w:ascii="Arial" w:hAnsi="Arial" w:cs="Arial"/>
          <w:kern w:val="2"/>
          <w:sz w:val="20"/>
          <w:szCs w:val="20"/>
          <w:lang w:val="pt-BR"/>
        </w:rPr>
        <w:t xml:space="preserve"> </w:t>
      </w:r>
      <w:r w:rsidR="008023BC" w:rsidRPr="00A57D2E">
        <w:rPr>
          <w:rFonts w:ascii="Arial" w:hAnsi="Arial" w:cs="Arial"/>
          <w:kern w:val="2"/>
          <w:sz w:val="20"/>
          <w:szCs w:val="20"/>
        </w:rPr>
        <w:t xml:space="preserve">Comité Técnico de Selección </w:t>
      </w:r>
      <w:r w:rsidR="008023BC" w:rsidRPr="00A57D2E">
        <w:rPr>
          <w:rFonts w:ascii="Arial" w:hAnsi="Arial" w:cs="Arial"/>
          <w:kern w:val="2"/>
          <w:sz w:val="20"/>
          <w:szCs w:val="20"/>
          <w:lang w:val="pt-BR"/>
        </w:rPr>
        <w:t>–</w:t>
      </w:r>
      <w:r w:rsidR="008023BC" w:rsidRPr="00A57D2E">
        <w:rPr>
          <w:rFonts w:ascii="Arial" w:hAnsi="Arial" w:cs="Arial"/>
          <w:kern w:val="2"/>
          <w:sz w:val="20"/>
          <w:szCs w:val="20"/>
        </w:rPr>
        <w:t xml:space="preserve"> Sistema de Servicio Profesional de Carrera en la CONANP.</w:t>
      </w:r>
    </w:p>
    <w:p w:rsidR="008023BC" w:rsidRPr="00A57D2E" w:rsidRDefault="008023BC" w:rsidP="008023BC">
      <w:pPr>
        <w:autoSpaceDE w:val="0"/>
        <w:autoSpaceDN w:val="0"/>
        <w:adjustRightInd w:val="0"/>
        <w:ind w:left="180"/>
        <w:jc w:val="center"/>
        <w:rPr>
          <w:rFonts w:ascii="Arial" w:hAnsi="Arial" w:cs="Arial"/>
          <w:kern w:val="2"/>
          <w:sz w:val="20"/>
          <w:szCs w:val="20"/>
        </w:rPr>
      </w:pPr>
    </w:p>
    <w:p w:rsidR="008023BC" w:rsidRPr="00A57D2E" w:rsidRDefault="008023BC" w:rsidP="008023BC">
      <w:pPr>
        <w:jc w:val="center"/>
        <w:outlineLvl w:val="0"/>
        <w:rPr>
          <w:rFonts w:ascii="Arial" w:hAnsi="Arial" w:cs="Arial"/>
          <w:b/>
          <w:kern w:val="2"/>
          <w:sz w:val="20"/>
          <w:szCs w:val="20"/>
        </w:rPr>
      </w:pPr>
      <w:r w:rsidRPr="00A57D2E">
        <w:rPr>
          <w:rFonts w:ascii="Arial" w:hAnsi="Arial" w:cs="Arial"/>
          <w:b/>
          <w:kern w:val="2"/>
          <w:sz w:val="20"/>
          <w:szCs w:val="20"/>
        </w:rPr>
        <w:t>“Igualdad de Oportunidades, Mérito y Servicio”.</w:t>
      </w:r>
    </w:p>
    <w:p w:rsidR="008023BC" w:rsidRPr="00A57D2E" w:rsidRDefault="008023BC" w:rsidP="008023BC">
      <w:pPr>
        <w:autoSpaceDE w:val="0"/>
        <w:autoSpaceDN w:val="0"/>
        <w:adjustRightInd w:val="0"/>
        <w:jc w:val="both"/>
        <w:rPr>
          <w:rFonts w:ascii="Arial" w:hAnsi="Arial" w:cs="Arial"/>
          <w:kern w:val="2"/>
          <w:sz w:val="20"/>
          <w:szCs w:val="20"/>
        </w:rPr>
      </w:pPr>
    </w:p>
    <w:p w:rsidR="008023BC" w:rsidRPr="00A57D2E" w:rsidRDefault="00764DEE" w:rsidP="008023BC">
      <w:pPr>
        <w:autoSpaceDE w:val="0"/>
        <w:autoSpaceDN w:val="0"/>
        <w:adjustRightInd w:val="0"/>
        <w:jc w:val="center"/>
        <w:outlineLvl w:val="0"/>
        <w:rPr>
          <w:rFonts w:ascii="Arial" w:hAnsi="Arial" w:cs="Arial"/>
          <w:kern w:val="2"/>
          <w:sz w:val="20"/>
          <w:szCs w:val="20"/>
        </w:rPr>
      </w:pPr>
      <w:r>
        <w:rPr>
          <w:rFonts w:ascii="Arial" w:hAnsi="Arial" w:cs="Arial"/>
          <w:kern w:val="2"/>
          <w:sz w:val="20"/>
          <w:szCs w:val="20"/>
        </w:rPr>
        <w:t>Por acuerdo del</w:t>
      </w:r>
      <w:r w:rsidR="008023BC" w:rsidRPr="00A57D2E">
        <w:rPr>
          <w:rFonts w:ascii="Arial" w:hAnsi="Arial" w:cs="Arial"/>
          <w:kern w:val="2"/>
          <w:sz w:val="20"/>
          <w:szCs w:val="20"/>
        </w:rPr>
        <w:t xml:space="preserve"> Comité Técnico de Selección, el Secretario Técnico,</w:t>
      </w:r>
    </w:p>
    <w:p w:rsidR="008023BC" w:rsidRPr="00A57D2E" w:rsidRDefault="008023BC" w:rsidP="008023BC">
      <w:pPr>
        <w:autoSpaceDE w:val="0"/>
        <w:autoSpaceDN w:val="0"/>
        <w:adjustRightInd w:val="0"/>
        <w:outlineLvl w:val="0"/>
        <w:rPr>
          <w:rFonts w:ascii="Arial" w:hAnsi="Arial" w:cs="Arial"/>
          <w:kern w:val="2"/>
          <w:sz w:val="20"/>
          <w:szCs w:val="20"/>
        </w:rPr>
      </w:pPr>
    </w:p>
    <w:p w:rsidR="008023BC" w:rsidRDefault="008023BC" w:rsidP="008023BC">
      <w:pPr>
        <w:jc w:val="center"/>
        <w:outlineLvl w:val="0"/>
        <w:rPr>
          <w:rFonts w:ascii="Arial" w:hAnsi="Arial" w:cs="Arial"/>
          <w:b/>
          <w:kern w:val="2"/>
          <w:sz w:val="20"/>
          <w:szCs w:val="20"/>
        </w:rPr>
      </w:pPr>
      <w:r w:rsidRPr="00A57D2E">
        <w:rPr>
          <w:rFonts w:ascii="Arial" w:hAnsi="Arial" w:cs="Arial"/>
          <w:b/>
          <w:kern w:val="2"/>
          <w:sz w:val="20"/>
          <w:szCs w:val="20"/>
        </w:rPr>
        <w:t xml:space="preserve">JUAN ANTONIO CÁRDENAS DOMÍNGUEZ </w:t>
      </w:r>
    </w:p>
    <w:p w:rsidR="008023BC" w:rsidRPr="00A57D2E" w:rsidRDefault="008023BC" w:rsidP="008023BC">
      <w:pPr>
        <w:jc w:val="center"/>
        <w:outlineLvl w:val="0"/>
        <w:rPr>
          <w:rFonts w:ascii="Arial" w:hAnsi="Arial" w:cs="Arial"/>
          <w:b/>
          <w:kern w:val="2"/>
          <w:sz w:val="20"/>
          <w:szCs w:val="20"/>
        </w:rPr>
      </w:pPr>
    </w:p>
    <w:p w:rsidR="00445EEF" w:rsidRPr="00445EEF" w:rsidRDefault="008023BC" w:rsidP="008023BC">
      <w:pPr>
        <w:jc w:val="center"/>
        <w:outlineLvl w:val="0"/>
        <w:rPr>
          <w:vanish/>
        </w:rPr>
      </w:pPr>
      <w:r w:rsidRPr="00A57D2E">
        <w:rPr>
          <w:rFonts w:ascii="Arial" w:hAnsi="Arial" w:cs="Arial"/>
          <w:b/>
          <w:kern w:val="2"/>
          <w:sz w:val="20"/>
          <w:szCs w:val="20"/>
        </w:rPr>
        <w:t>Rúbrica</w:t>
      </w:r>
    </w:p>
    <w:sectPr w:rsidR="00445EEF" w:rsidRPr="00445EEF" w:rsidSect="004232CC">
      <w:headerReference w:type="default" r:id="rId31"/>
      <w:footerReference w:type="default" r:id="rId32"/>
      <w:pgSz w:w="12240" w:h="15840"/>
      <w:pgMar w:top="2269" w:right="900" w:bottom="851" w:left="993"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70" w:rsidRDefault="00706370" w:rsidP="0089012E">
      <w:pPr>
        <w:spacing w:after="0" w:line="240" w:lineRule="auto"/>
      </w:pPr>
      <w:r>
        <w:separator/>
      </w:r>
    </w:p>
  </w:endnote>
  <w:endnote w:type="continuationSeparator" w:id="0">
    <w:p w:rsidR="00706370" w:rsidRDefault="00706370" w:rsidP="0089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51" w:rsidRDefault="00E12451">
    <w:pPr>
      <w:pStyle w:val="Piedepgina"/>
      <w:jc w:val="center"/>
    </w:pPr>
    <w:r>
      <w:rPr>
        <w:noProof/>
      </w:rPr>
    </w:r>
    <w:r>
      <w:pict>
        <v:shapetype id="_x0000_t110" coordsize="21600,21600" o:spt="110" path="m10800,l,10800,10800,21600,21600,10800xe">
          <v:stroke joinstyle="miter"/>
          <v:path gradientshapeok="t" o:connecttype="rect" textboxrect="5400,5400,16200,16200"/>
        </v:shapetype>
        <v:shape id="Autoforma 1" o:spid="_x0000_s2049" type="#_x0000_t110" alt="Descripción: Horizontal clara"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etowIAAF8FAAAOAAAAZHJzL2Uyb0RvYy54bWysVN9v0zAQfkfif7D83iUpSdtES6dtpYA0&#10;YNKAd9d2GgvHNrbbdJv43zk7WbcBQgiRh+Qc38/vvrvTs0Mn0Z5bJ7SqcXaSYsQV1UyobY0/f1pP&#10;Fhg5TxQjUite41vu8Nny5YvT3lR8qlstGbcInChX9abGrfemShJHW94Rd6INV3DZaNsRD0e7TZgl&#10;PXjvZDJN01nSa8uM1ZQ7B39XwyVeRv9Nw6n/2DSOeyRrDLn5+LbxvQnvZHlKqq0lphV0TIP8QxYd&#10;EQqCHl2tiCdoZ8UvrjpBrXa68SdUd4luGkF5rAGqydKfqrlpieGxFgDHmSNM7v+5pR/21xYJVuNZ&#10;Dq1SpIMmne+8jpCjDCPGHQXA3mor7rTyRCIqiSUBud64ChzcmGsbanfmStOvDil92RK15efW6r7l&#10;hEG+WdBPnhmEgwNTtOnfawZhCYSNIB4a26FGCvMlGAbXABQ6xK7dHrvGDx5R+Fnks/mrAppL4S4v&#10;0kURY5EquAnGxjr/husOBaHGjdQ9JGj9ilMReBsjkP2V8yHHR/1oS7xfCylHW+kBh7to0GwvpY1l&#10;2+0GRLQngWPxGRM4qmx+q7uOz6g7qoTwY8jgG2qEtEZpINR9mU3z9GJaTtazxXySr/NiUs7TxSTN&#10;yotyluZlvlp/DylmedUKxri6Eoo/kDvL/44845gNtIz0Rn2Ny2JaxOqdloIFYP6MwDO1TniYdSm6&#10;Gi+OMJEqMOS1YnESPRFykJPn6cfGABoP34hK5FOg0EDFjWa3QCeroclAB9hKILShX6iHCa+x+7Yj&#10;lmMk3ymgZJnleVgJ8ZAX8ykc7NObzdMboii4qrHHaBAv/bBGdsaKbQuRBqYqHadHRC4Fig9ZjeSH&#10;KY4VjBsnrImn56j1uBeXPwAAAP//AwBQSwMEFAAGAAgAAAAhADGPDYjbAAAAAwEAAA8AAABkcnMv&#10;ZG93bnJldi54bWxMj8FOwzAQRO9I/IO1SNyokx5KSONUKNALgkNLJTg68TaJaq+j2G0DX8/CpVxG&#10;Gs1q5m2xmpwVJxxD70lBOktAIDXe9NQq2L2v7zIQIWoy2npCBV8YYFVeXxU6N/5MGzxtYyu4hEKu&#10;FXQxDrmUoenQ6TDzAxJnez86HdmOrTSjPnO5s3KeJAvpdE+80OkBqw6bw/boFKw3by9P8+fd697X&#10;H7bKHj6r4dsrdXszPS5BRJzi5Rh+8RkdSmaq/ZFMEFYBPxL/lLNskbKtFdynIMtC/mcvfwAAAP//&#10;AwBQSwECLQAUAAYACAAAACEAtoM4kv4AAADhAQAAEwAAAAAAAAAAAAAAAAAAAAAAW0NvbnRlbnRf&#10;VHlwZXNdLnhtbFBLAQItABQABgAIAAAAIQA4/SH/1gAAAJQBAAALAAAAAAAAAAAAAAAAAC8BAABf&#10;cmVscy8ucmVsc1BLAQItABQABgAIAAAAIQC0eqetowIAAF8FAAAOAAAAAAAAAAAAAAAAAC4CAABk&#10;cnMvZTJvRG9jLnhtbFBLAQItABQABgAIAAAAIQAxjw2I2wAAAAMBAAAPAAAAAAAAAAAAAAAAAP0E&#10;AABkcnMvZG93bnJldi54bWxQSwUGAAAAAAQABADzAAAABQYAAAAA&#10;" fillcolor="black" stroked="f">
          <v:fill r:id="rId1" o:title="" type="pattern"/>
          <w10:wrap type="none"/>
          <w10:anchorlock/>
        </v:shape>
      </w:pict>
    </w:r>
  </w:p>
  <w:p w:rsidR="00E12451" w:rsidRDefault="00E12451">
    <w:pPr>
      <w:pStyle w:val="Piedepgina"/>
      <w:jc w:val="center"/>
    </w:pPr>
    <w:r>
      <w:fldChar w:fldCharType="begin"/>
    </w:r>
    <w:r>
      <w:instrText>PAGE    \* MERGEFORMAT</w:instrText>
    </w:r>
    <w:r>
      <w:fldChar w:fldCharType="separate"/>
    </w:r>
    <w:r w:rsidR="00EF11C9" w:rsidRPr="00EF11C9">
      <w:rPr>
        <w:noProof/>
        <w:lang w:val="es-ES"/>
      </w:rPr>
      <w:t>1</w:t>
    </w:r>
    <w:r>
      <w:fldChar w:fldCharType="end"/>
    </w:r>
  </w:p>
  <w:p w:rsidR="00E12451" w:rsidRDefault="00E124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70" w:rsidRDefault="00706370" w:rsidP="0089012E">
      <w:pPr>
        <w:spacing w:after="0" w:line="240" w:lineRule="auto"/>
      </w:pPr>
      <w:r>
        <w:separator/>
      </w:r>
    </w:p>
  </w:footnote>
  <w:footnote w:type="continuationSeparator" w:id="0">
    <w:p w:rsidR="00706370" w:rsidRDefault="00706370" w:rsidP="00890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51" w:rsidRDefault="00E12451" w:rsidP="00F22A2C">
    <w:pPr>
      <w:pStyle w:val="Encabezado"/>
      <w:tabs>
        <w:tab w:val="clear" w:pos="8838"/>
        <w:tab w:val="right" w:pos="10348"/>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52" type="#_x0000_t75" alt="Descripción: Descripción: cid:6EF5FA2A-A62E-4CB9-A114-754D3599E2AC" style="position:absolute;margin-left:7.35pt;margin-top:-11.4pt;width:64.55pt;height:66.6pt;z-index:4;visibility:visible">
          <v:imagedata r:id="rId1" r:href="rId2"/>
        </v:shape>
      </w:pict>
    </w:r>
    <w:r>
      <w:rPr>
        <w:noProof/>
      </w:rPr>
      <w:pict>
        <v:shape id="Imagen 7" o:spid="_x0000_s2050" type="#_x0000_t75" alt="Descripción: Descripción: ejemplo" style="position:absolute;margin-left:444.9pt;margin-top:-4pt;width:59.75pt;height:50.65pt;z-index:5;visibility:visible">
          <v:imagedata r:id="rId3" o:title=" ejemplo" croptop="1505f" cropbottom="56462f" cropleft="52140f" cropright="1032f"/>
        </v:shape>
      </w:pict>
    </w:r>
    <w:r>
      <w:rPr>
        <w:noProof/>
      </w:rPr>
      <w:pict>
        <v:group id="Grupo 196" o:spid="_x0000_s2053" style="position:absolute;margin-left:56.25pt;margin-top:17.55pt;width:504.6pt;height:82.8pt;z-index:2;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eP5QMAAIgNAAAOAAAAZHJzL2Uyb0RvYy54bWzsV11zozYUfe9M/4OGdweBBQYmZCf+INOZ&#10;tLuz2/4AGcTHFCQq4eC00//eKwk7drLbdJPZtA/1A0ZIXN177j33iMt3+65Fd0yqRvDU8S6wgxjP&#10;RdHwKnV++TmbRQ5SA+UFbQVnqXPPlPPu6vvvLsc+Yb6oRVswicAIV8nYp049DH3iuiqvWUfVhegZ&#10;h8lSyI4OMJSVW0g6gvWudX2MQ3cUsuilyJlS8HRtJ50rY78sWT68L0vFBtSmDvg2mKs0162+uleX&#10;NKkk7esmn9ygL/Ciow2HTY+m1nSgaCebJ6a6JpdCiXK4yEXnirJscmZigGg8/CiaGyl2vYmlSsaq&#10;P8IE0D7C6cVm85/uPkjUFKnj+4GDOO0gSTdy1wvkxaGGZ+yrBFbdyP5T/0HaGOH2VuS/Kph2H8/r&#10;cWUXo+34oyjAIN0NwsCzL2WnTUDgaG+ycH/MAtsPKIeHIcER8SFZOcx5OPCCcMpTXkMy9XvzOUzD&#10;7BxHNoN5vZne9rwgCu270TzQsy5N7LbG1ck1HRdUnHoAVb0O1E817ZnJldJwHUEFXyyoH6EWKa9a&#10;BsAuLLBm5QFVZSFFXKxqWMeupRRjzWgBjnkmDu0xmLYv6IGChDyLsRdHsQXrAOMB6GhOIOUa5QXA&#10;fYoUTXqphhsmOqRvUkeC8yaB9O5WDXbpYYnOpxJtU2RN25qBrLarVqI7CqTLFnFIQvNuu+ugHOzj&#10;RYDxYU9l15tMnRkCR2E3bVK7bOj0R+z5BC/9eJaF0WJGMhLM4gWOZtiLl3GISUzW2Z96O48kdVMU&#10;jN82nB2o7ZF/luWpyVhSGnKjEdIQ4wCbUM7cnPyf4s30b0LzbFnXDNDq2qZLnQiCt+HTRKd4wwvA&#10;lCYDbVp77577b7ABEA7/BhaoZ1sDtpiH/XYPVvTDrSjuoTSkgNQBU6A/w00t5O8OGqHXpY76bUcl&#10;c1D7A4fyij1CdHM0AxLoakDydGZ7OkN5DqZSJx+kg+xgNdiWuutlU9Wwl2dQ4uIaiF82pmAe/IIg&#10;9ADI92YsXHyOhaZ3aE+OpIJC/lYsxASDE7pnPaahNw+nhvUNaRgvl8sg/lxZ/tdI5gcEqGH6yJeb&#10;yr9KMiOXpiU/1PT/XDsqHpz4niqeKb034tqT04FWD32y+JuzwVcrHhda7kzXbrkWh3D+rDaQLPKW&#10;a1Pbp1oI59iDGMBjfcQxymlE4sDYL0nkV4pK0vJJTp8KK4430SYiM+KHmxnB6/XsOluRWZh5i2A9&#10;X69Wa+9cWDUArxfWlzH9RB/tsQNOec/o45uI4vB6STTHVDjuG62fPk3098Tp2EjowwfU1V8AAAD/&#10;/wMAUEsDBBQABgAIAAAAIQAPXono3wAAAAsBAAAPAAAAZHJzL2Rvd25yZXYueG1sTI9Ba8JAEIXv&#10;hf6HZYTe6mYjqSVmIyJtT1KoFkpvazImwexsyK5J/PcdT/X4mI/3vsnWk23FgL1vHGlQ8wgEUuHK&#10;hioN34f351cQPhgqTesINVzRwzp/fMhMWrqRvnDYh0pwCfnUaKhD6FIpfVGjNX7uOiS+nVxvTeDY&#10;V7LszcjltpVxFL1Iaxrihdp0uK2xOO8vVsPHaMbNQr0Nu/Npe/09JJ8/O4VaP82mzQpEwCn8w3DT&#10;Z3XI2enoLlR60XJWccKohkWiQNwAFasliKMGHl6CzDN5/0P+BwAA//8DAFBLAQItABQABgAIAAAA&#10;IQC2gziS/gAAAOEBAAATAAAAAAAAAAAAAAAAAAAAAABbQ29udGVudF9UeXBlc10ueG1sUEsBAi0A&#10;FAAGAAgAAAAhADj9If/WAAAAlAEAAAsAAAAAAAAAAAAAAAAALwEAAF9yZWxzLy5yZWxzUEsBAi0A&#10;FAAGAAgAAAAhAMEXJ4/lAwAAiA0AAA4AAAAAAAAAAAAAAAAALgIAAGRycy9lMm9Eb2MueG1sUEsB&#10;Ai0AFAAGAAgAAAAhAA9eiejfAAAACwEAAA8AAAAAAAAAAAAAAAAAPwYAAGRycy9kb3ducmV2Lnht&#10;bFBLBQYAAAAABAAEAPMAAABLBwAAAAA=&#10;" o:allowincell="f">
          <v:rect id="Rectangle 197" o:spid="_x0000_s2054" style="position:absolute;left:1989;top:360;width:8345;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B5MQA&#10;AADcAAAADwAAAGRycy9kb3ducmV2LnhtbESP0WqDQBRE3wv5h+UG8tasFWKDcQ0lEJDQh5r4ATfu&#10;rUrdu+Juovn7bKHQx2FmzjDZfja9uNPoOssK3tYRCOLa6o4bBdXl+LoF4Tyyxt4yKXiQg32+eMkw&#10;1Xbiku5n34gAYZeigtb7IZXS1S0ZdGs7EAfv244GfZBjI/WIU4CbXsZRlEiDHYeFFgc6tFT/nG9G&#10;wXBKNsVx+17I66e5lV8VxtWMSq2W88cOhKfZ/4f/2oVWEMcJ/J4JR0D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DQeTEAAAA3AAAAA8AAAAAAAAAAAAAAAAAmAIAAGRycy9k&#10;b3ducmV2LnhtbFBLBQYAAAAABAAEAPUAAACJAwAAAAA=&#10;" fillcolor="#e46c0a" stroked="f" strokecolor="white" strokeweight="1.5pt">
            <v:textbox style="mso-next-textbox:#Rectangle 197">
              <w:txbxContent>
                <w:p w:rsidR="00E12451" w:rsidRPr="00151501" w:rsidRDefault="00E12451" w:rsidP="00F22A2C">
                  <w:pPr>
                    <w:pStyle w:val="Encabezado"/>
                    <w:jc w:val="center"/>
                    <w:rPr>
                      <w:color w:val="FFFFFF"/>
                      <w:sz w:val="28"/>
                      <w:szCs w:val="28"/>
                    </w:rPr>
                  </w:pPr>
                  <w:r w:rsidRPr="00151501">
                    <w:rPr>
                      <w:color w:val="FFFFFF"/>
                      <w:sz w:val="28"/>
                      <w:szCs w:val="28"/>
                    </w:rPr>
                    <w:t>COMISIÓN NA</w:t>
                  </w:r>
                  <w:r w:rsidRPr="00B56C19">
                    <w:rPr>
                      <w:rFonts w:ascii="Arial Unicode MS" w:eastAsia="Arial Unicode MS" w:hAnsi="Arial Unicode MS" w:cs="Arial Unicode MS"/>
                      <w:color w:val="FFFFFF"/>
                      <w:sz w:val="24"/>
                      <w:szCs w:val="28"/>
                    </w:rPr>
                    <w:t>CIONAL DE ÁREAS NATURALES PROTEGIDAS CONVOCATORIA PÚBLICA Y ABIERTA No. 0</w:t>
                  </w:r>
                  <w:r w:rsidR="00E4317E">
                    <w:rPr>
                      <w:rFonts w:ascii="Arial Unicode MS" w:eastAsia="Arial Unicode MS" w:hAnsi="Arial Unicode MS" w:cs="Arial Unicode MS"/>
                      <w:color w:val="FFFFFF"/>
                      <w:sz w:val="24"/>
                      <w:szCs w:val="28"/>
                    </w:rPr>
                    <w:t>5</w:t>
                  </w:r>
                  <w:r w:rsidRPr="00B56C19">
                    <w:rPr>
                      <w:rFonts w:ascii="Arial Unicode MS" w:eastAsia="Arial Unicode MS" w:hAnsi="Arial Unicode MS" w:cs="Arial Unicode MS"/>
                      <w:color w:val="FFFFFF"/>
                      <w:sz w:val="24"/>
                      <w:szCs w:val="28"/>
                    </w:rPr>
                    <w:t>-2013</w:t>
                  </w:r>
                </w:p>
              </w:txbxContent>
            </v:textbox>
          </v:rect>
          <v:rect id="_x0000_s2055" style="position:absolute;left:10407;top:360;width:136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eL3MQA&#10;AADcAAAADwAAAGRycy9kb3ducmV2LnhtbESPQWvCQBSE7wX/w/IEL0U3jVAluooIgogemnrx9sg+&#10;k2D2bbq7avTXu4VCj8PMfMPMl51pxI2cry0r+BglIIgLq2suFRy/N8MpCB+QNTaWScGDPCwXvbc5&#10;Ztre+YtueShFhLDPUEEVQptJ6YuKDPqRbYmjd7bOYIjSlVI7vEe4aWSaJJ/SYM1xocKW1hUVl/xq&#10;FIT3Kee8/qnpsCuke572Y0l7pQb9bjUDEagL/+G/9lYrSNMJ/J6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3i9zEAAAA3AAAAA8AAAAAAAAAAAAAAAAAmAIAAGRycy9k&#10;b3ducmV2LnhtbFBLBQYAAAAABAAEAPUAAACJAwAAAAA=&#10;" fillcolor="#9bbb59" stroked="f" strokecolor="white" strokeweight="2pt">
            <v:textbox style="mso-next-textbox:#_x0000_s2055">
              <w:txbxContent>
                <w:p w:rsidR="00E12451" w:rsidRPr="00151501" w:rsidRDefault="00E12451">
                  <w:pPr>
                    <w:pStyle w:val="Encabezado"/>
                    <w:rPr>
                      <w:color w:val="FFFFFF"/>
                      <w:sz w:val="36"/>
                      <w:szCs w:val="36"/>
                    </w:rPr>
                  </w:pPr>
                  <w:r w:rsidRPr="00151501">
                    <w:rPr>
                      <w:color w:val="FFFFFF"/>
                      <w:sz w:val="36"/>
                      <w:szCs w:val="36"/>
                      <w:lang w:val="es-ES"/>
                    </w:rPr>
                    <w:t>[Año]</w:t>
                  </w:r>
                </w:p>
              </w:txbxContent>
            </v:textbox>
          </v:rect>
          <v:rect id="Rectangle 199" o:spid="_x0000_s2056"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HcMA&#10;AADcAAAADwAAAGRycy9kb3ducmV2LnhtbERPz2vCMBS+C/4P4QleRNN1Y7pqlKEMhF1c3dj10Tzb&#10;avNSkljrf78cBh4/vt+rTW8a0ZHztWUFT7MEBHFhdc2lgu/jx3QBwgdkjY1lUnAnD5v1cLDCTNsb&#10;f1GXh1LEEPYZKqhCaDMpfVGRQT+zLXHkTtYZDBG6UmqHtxhuGpkmyas0WHNsqLClbUXFJb8aBYtJ&#10;P58f3E/y8tY1z5+TfFeUv2elxqP+fQkiUB8e4n/3XitI07g2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K+HcMAAADcAAAADwAAAAAAAAAAAAAAAACYAgAAZHJzL2Rv&#10;d25yZXYueG1sUEsFBgAAAAAEAAQA9QAAAIgDAAAAAA==&#10;" filled="f" strokecolor="#dce6f2" strokeweight=".5pt"/>
          <w10:wrap anchorx="page" anchory="page"/>
        </v:group>
      </w:pict>
    </w:r>
    <w:r>
      <w:rPr>
        <w:noProof/>
      </w:rPr>
      <w:pict>
        <v:rect id="Rectangle 198" o:spid="_x0000_s2051" style="position:absolute;margin-left:16.35pt;margin-top:-7.8pt;width:55.8pt;height:63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2SewIAAPkEAAAOAAAAZHJzL2Uyb0RvYy54bWysVF1v0zAUfUfiP1h+7/JB2jXR0mndKEIa&#10;MDH4Aa7tNBaOHWy36UD8d65v2tEBQgjRh9Q3vr4595xzfXG57zTZSeeVNTXNzlJKpOFWKLOp6ccP&#10;q8mcEh+YEUxbI2v6ID29XDx/djH0lcxta7WQjkAR46uhr2kbQl8lieet7Jg/s700sNlY17EAodsk&#10;wrEBqnc6ydN0lgzWid5ZLr2HtzfjJl1g/aaRPLxrGi8D0TUFbAGfDp/r+EwWF6zaONa3ih9gsH9A&#10;0TFl4KOPpW5YYGTr1C+lOsWd9bYJZ9x2iW0axSX2AN1k6U/d3Lesl9gLkOP7R5r8/yvL3+7uHFGi&#10;pi8oMawDid4DacxstCRZOY8EDb2vIO++v3OxRd/fWv7JE2OvW8iTV87ZoZVMAKws5idPDsTAw1Gy&#10;Ht5YAfXZNljkat+4LhYEFsgeJXl4lETuA+Hw8jydz2YgHIeteQoUoWQJq46He+fDK2k7Ehc1dQAe&#10;i7PdrQ8RDKuOKQjeaiVWSmsM3GZ9rR3ZMXBHuVwupyXihx5P0wAL1IoHIipU9WuZ5UW6zMvJajY/&#10;nxSrYjopAeskzcplOUuLsrhZfYtAsqJqlRDS3Cojjw7Lir9T8OD10RvoMTLUNJ8WQMOfu1nh73fd&#10;dCrAxGnVIaHpSCirooAvjcB5CEzpcZ08xY90AgnHf6QF5Y4Kj04J+/UeDZUfvbO24gH0dxb0ASnh&#10;toBFa90XSgaYvJr6z1vmJCX6tQEPlVlRxFHFoJie5xC405316Q4zHErVlAdHyRhch3HAt71Tmxa+&#10;lSFZxl6B8xqFroiuHHEd/ArzhV0d7oI4wKcxZv24sRbfAQAA//8DAFBLAwQUAAYACAAAACEA0SVD&#10;O+AAAAAKAQAADwAAAGRycy9kb3ducmV2LnhtbEyPwU7DMAyG70i8Q2QkLmhzu5ZtKk0nNIkLGgcK&#10;F25Z47UVjVOSbCs8PdkJbrb86ff3l5vJDOJEzveWJaTzBARxY3XPrYT3t6fZGoQPirUaLJOEb/Kw&#10;qa6vSlVoe+ZXOtWhFTGEfaEkdCGMBaJvOjLKz+1IHG8H64wKcXUtaqfOMdwMuEiSJRrVc/zQqZG2&#10;HTWf9dFICHdrrnn71dPLc4Pu52OXIe2kvL2ZHh9ABJrCHwwX/agOVXTa2yNrLwYJ2WIVSQmz9H4J&#10;4gLkeQZiH4c0yQGrEv9XqH4BAAD//wMAUEsBAi0AFAAGAAgAAAAhALaDOJL+AAAA4QEAABMAAAAA&#10;AAAAAAAAAAAAAAAAAFtDb250ZW50X1R5cGVzXS54bWxQSwECLQAUAAYACAAAACEAOP0h/9YAAACU&#10;AQAACwAAAAAAAAAAAAAAAAAvAQAAX3JlbHMvLnJlbHNQSwECLQAUAAYACAAAACEAAR99knsCAAD5&#10;BAAADgAAAAAAAAAAAAAAAAAuAgAAZHJzL2Uyb0RvYy54bWxQSwECLQAUAAYACAAAACEA0SVDO+AA&#10;AAAKAQAADwAAAAAAAAAAAAAAAADVBAAAZHJzL2Rvd25yZXYueG1sUEsFBgAAAAAEAAQA8wAAAOIF&#10;AAAAAA==&#10;" fillcolor="#9bbb59" stroked="f" strokecolor="white" strokeweight="2pt">
          <v:textbox>
            <w:txbxContent>
              <w:p w:rsidR="00E12451" w:rsidRPr="00151501" w:rsidRDefault="00E12451" w:rsidP="00F22A2C">
                <w:pPr>
                  <w:pStyle w:val="Encabezado"/>
                  <w:rPr>
                    <w:color w:val="FFFFFF"/>
                    <w:sz w:val="36"/>
                    <w:szCs w:val="36"/>
                  </w:rPr>
                </w:pPr>
                <w:r w:rsidRPr="00151501">
                  <w:rPr>
                    <w:color w:val="FFFFFF"/>
                    <w:sz w:val="36"/>
                    <w:szCs w:val="36"/>
                    <w:lang w:val="es-ES"/>
                  </w:rPr>
                  <w:t>[Año]</w:t>
                </w: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459"/>
    <w:multiLevelType w:val="hybridMultilevel"/>
    <w:tmpl w:val="A0A44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BC506C"/>
    <w:multiLevelType w:val="hybridMultilevel"/>
    <w:tmpl w:val="FC3C46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9B934FE"/>
    <w:multiLevelType w:val="hybridMultilevel"/>
    <w:tmpl w:val="D19848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5F3ACF"/>
    <w:multiLevelType w:val="hybridMultilevel"/>
    <w:tmpl w:val="A2A079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1C90DF1"/>
    <w:multiLevelType w:val="hybridMultilevel"/>
    <w:tmpl w:val="A0A44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4213F2"/>
    <w:multiLevelType w:val="hybridMultilevel"/>
    <w:tmpl w:val="C95A0008"/>
    <w:lvl w:ilvl="0" w:tplc="45C2935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826096"/>
    <w:multiLevelType w:val="hybridMultilevel"/>
    <w:tmpl w:val="274E24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116631"/>
    <w:multiLevelType w:val="hybridMultilevel"/>
    <w:tmpl w:val="53C88786"/>
    <w:lvl w:ilvl="0" w:tplc="45C29356">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C8A6619"/>
    <w:multiLevelType w:val="hybridMultilevel"/>
    <w:tmpl w:val="48182B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E116FED"/>
    <w:multiLevelType w:val="hybridMultilevel"/>
    <w:tmpl w:val="A0A44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FE0D1C"/>
    <w:multiLevelType w:val="hybridMultilevel"/>
    <w:tmpl w:val="DB864132"/>
    <w:lvl w:ilvl="0" w:tplc="0426A0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19F54DB"/>
    <w:multiLevelType w:val="hybridMultilevel"/>
    <w:tmpl w:val="228481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A866BF"/>
    <w:multiLevelType w:val="hybridMultilevel"/>
    <w:tmpl w:val="73D05200"/>
    <w:lvl w:ilvl="0" w:tplc="45C29356">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E156C63"/>
    <w:multiLevelType w:val="hybridMultilevel"/>
    <w:tmpl w:val="D94CCC14"/>
    <w:lvl w:ilvl="0" w:tplc="45C2935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03A2317"/>
    <w:multiLevelType w:val="hybridMultilevel"/>
    <w:tmpl w:val="D6424AFE"/>
    <w:lvl w:ilvl="0" w:tplc="0E22A0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0C17735"/>
    <w:multiLevelType w:val="hybridMultilevel"/>
    <w:tmpl w:val="F078ABCC"/>
    <w:lvl w:ilvl="0" w:tplc="0C0A0001">
      <w:start w:val="1"/>
      <w:numFmt w:val="bullet"/>
      <w:lvlText w:val=""/>
      <w:lvlJc w:val="left"/>
      <w:pPr>
        <w:tabs>
          <w:tab w:val="num" w:pos="720"/>
        </w:tabs>
        <w:ind w:left="720" w:hanging="360"/>
      </w:pPr>
      <w:rPr>
        <w:rFonts w:ascii="Symbol" w:hAnsi="Symbol" w:hint="default"/>
      </w:rPr>
    </w:lvl>
    <w:lvl w:ilvl="1" w:tplc="5C267D76">
      <w:start w:val="1"/>
      <w:numFmt w:val="upperRoman"/>
      <w:lvlText w:val="%2."/>
      <w:lvlJc w:val="right"/>
      <w:pPr>
        <w:tabs>
          <w:tab w:val="num" w:pos="1260"/>
        </w:tabs>
        <w:ind w:left="1260" w:hanging="18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224204D"/>
    <w:multiLevelType w:val="hybridMultilevel"/>
    <w:tmpl w:val="A0A44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8A06AD6"/>
    <w:multiLevelType w:val="hybridMultilevel"/>
    <w:tmpl w:val="DFDA7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1B7709"/>
    <w:multiLevelType w:val="hybridMultilevel"/>
    <w:tmpl w:val="A0A44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CB72FDE"/>
    <w:multiLevelType w:val="hybridMultilevel"/>
    <w:tmpl w:val="350467B6"/>
    <w:lvl w:ilvl="0" w:tplc="1BFE432A">
      <w:start w:val="1"/>
      <w:numFmt w:val="decimal"/>
      <w:lvlText w:val="%1."/>
      <w:lvlJc w:val="left"/>
      <w:pPr>
        <w:ind w:left="1080" w:hanging="360"/>
      </w:pPr>
      <w:rPr>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61D33253"/>
    <w:multiLevelType w:val="hybridMultilevel"/>
    <w:tmpl w:val="228481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8461D33"/>
    <w:multiLevelType w:val="hybridMultilevel"/>
    <w:tmpl w:val="480A19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E56536"/>
    <w:multiLevelType w:val="hybridMultilevel"/>
    <w:tmpl w:val="6152F5A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A3C1BFE"/>
    <w:multiLevelType w:val="hybridMultilevel"/>
    <w:tmpl w:val="A0A44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2"/>
  </w:num>
  <w:num w:numId="3">
    <w:abstractNumId w:val="8"/>
  </w:num>
  <w:num w:numId="4">
    <w:abstractNumId w:val="1"/>
  </w:num>
  <w:num w:numId="5">
    <w:abstractNumId w:val="11"/>
  </w:num>
  <w:num w:numId="6">
    <w:abstractNumId w:val="12"/>
  </w:num>
  <w:num w:numId="7">
    <w:abstractNumId w:val="5"/>
  </w:num>
  <w:num w:numId="8">
    <w:abstractNumId w:val="13"/>
  </w:num>
  <w:num w:numId="9">
    <w:abstractNumId w:val="7"/>
  </w:num>
  <w:num w:numId="10">
    <w:abstractNumId w:val="3"/>
  </w:num>
  <w:num w:numId="11">
    <w:abstractNumId w:val="20"/>
  </w:num>
  <w:num w:numId="12">
    <w:abstractNumId w:val="18"/>
  </w:num>
  <w:num w:numId="13">
    <w:abstractNumId w:val="0"/>
  </w:num>
  <w:num w:numId="14">
    <w:abstractNumId w:val="6"/>
  </w:num>
  <w:num w:numId="15">
    <w:abstractNumId w:val="17"/>
  </w:num>
  <w:num w:numId="16">
    <w:abstractNumId w:val="21"/>
  </w:num>
  <w:num w:numId="17">
    <w:abstractNumId w:val="10"/>
  </w:num>
  <w:num w:numId="18">
    <w:abstractNumId w:val="14"/>
  </w:num>
  <w:num w:numId="19">
    <w:abstractNumId w:val="2"/>
  </w:num>
  <w:num w:numId="20">
    <w:abstractNumId w:val="23"/>
  </w:num>
  <w:num w:numId="21">
    <w:abstractNumId w:val="16"/>
  </w:num>
  <w:num w:numId="22">
    <w:abstractNumId w:val="9"/>
  </w:num>
  <w:num w:numId="23">
    <w:abstractNumId w:val="4"/>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12E"/>
    <w:rsid w:val="00002905"/>
    <w:rsid w:val="00003A38"/>
    <w:rsid w:val="00007928"/>
    <w:rsid w:val="00010A65"/>
    <w:rsid w:val="00010F58"/>
    <w:rsid w:val="000110E8"/>
    <w:rsid w:val="00013DF3"/>
    <w:rsid w:val="00015271"/>
    <w:rsid w:val="00015F8A"/>
    <w:rsid w:val="00021564"/>
    <w:rsid w:val="00023B9E"/>
    <w:rsid w:val="000317F6"/>
    <w:rsid w:val="000326F2"/>
    <w:rsid w:val="0003772C"/>
    <w:rsid w:val="00042FAF"/>
    <w:rsid w:val="00043968"/>
    <w:rsid w:val="000508AD"/>
    <w:rsid w:val="0005231B"/>
    <w:rsid w:val="00062990"/>
    <w:rsid w:val="0006533E"/>
    <w:rsid w:val="00067F8A"/>
    <w:rsid w:val="00071C90"/>
    <w:rsid w:val="000751DB"/>
    <w:rsid w:val="00090738"/>
    <w:rsid w:val="00091282"/>
    <w:rsid w:val="00094FD0"/>
    <w:rsid w:val="00095935"/>
    <w:rsid w:val="00097B2D"/>
    <w:rsid w:val="000A1A64"/>
    <w:rsid w:val="000B2F2B"/>
    <w:rsid w:val="000B6985"/>
    <w:rsid w:val="000C0282"/>
    <w:rsid w:val="000C0875"/>
    <w:rsid w:val="000C0BFD"/>
    <w:rsid w:val="000D1E26"/>
    <w:rsid w:val="000D3CAB"/>
    <w:rsid w:val="000D4493"/>
    <w:rsid w:val="000D47FC"/>
    <w:rsid w:val="000D4FD3"/>
    <w:rsid w:val="000D54E1"/>
    <w:rsid w:val="000E0081"/>
    <w:rsid w:val="000E03F7"/>
    <w:rsid w:val="000E7CB1"/>
    <w:rsid w:val="000F0AB6"/>
    <w:rsid w:val="000F29FD"/>
    <w:rsid w:val="000F3019"/>
    <w:rsid w:val="000F474F"/>
    <w:rsid w:val="000F767C"/>
    <w:rsid w:val="00101397"/>
    <w:rsid w:val="00102469"/>
    <w:rsid w:val="001030E1"/>
    <w:rsid w:val="00104EB0"/>
    <w:rsid w:val="00106544"/>
    <w:rsid w:val="00110508"/>
    <w:rsid w:val="00111B9F"/>
    <w:rsid w:val="00115B1B"/>
    <w:rsid w:val="00115C3F"/>
    <w:rsid w:val="00116990"/>
    <w:rsid w:val="00124DC9"/>
    <w:rsid w:val="00126D6A"/>
    <w:rsid w:val="00126FF1"/>
    <w:rsid w:val="001306A3"/>
    <w:rsid w:val="001309CA"/>
    <w:rsid w:val="001310AE"/>
    <w:rsid w:val="00131A77"/>
    <w:rsid w:val="001418A6"/>
    <w:rsid w:val="001458A2"/>
    <w:rsid w:val="00151501"/>
    <w:rsid w:val="00151CF6"/>
    <w:rsid w:val="00156F4C"/>
    <w:rsid w:val="001571BC"/>
    <w:rsid w:val="0015787E"/>
    <w:rsid w:val="00163B82"/>
    <w:rsid w:val="00170548"/>
    <w:rsid w:val="00171E42"/>
    <w:rsid w:val="001754C2"/>
    <w:rsid w:val="00177079"/>
    <w:rsid w:val="00184294"/>
    <w:rsid w:val="001843FD"/>
    <w:rsid w:val="00184F2D"/>
    <w:rsid w:val="0018566D"/>
    <w:rsid w:val="00185A03"/>
    <w:rsid w:val="00190A41"/>
    <w:rsid w:val="0019468E"/>
    <w:rsid w:val="00196B30"/>
    <w:rsid w:val="001A5351"/>
    <w:rsid w:val="001B40E4"/>
    <w:rsid w:val="001B78EE"/>
    <w:rsid w:val="001C06CE"/>
    <w:rsid w:val="001C0848"/>
    <w:rsid w:val="001C39AD"/>
    <w:rsid w:val="001C6BD9"/>
    <w:rsid w:val="001D04D2"/>
    <w:rsid w:val="001D1104"/>
    <w:rsid w:val="001D404B"/>
    <w:rsid w:val="001D43B9"/>
    <w:rsid w:val="001D6112"/>
    <w:rsid w:val="001E0986"/>
    <w:rsid w:val="001E0DB5"/>
    <w:rsid w:val="001E236C"/>
    <w:rsid w:val="001E2D90"/>
    <w:rsid w:val="001E31BF"/>
    <w:rsid w:val="001E3ED9"/>
    <w:rsid w:val="001E46E5"/>
    <w:rsid w:val="001E50A5"/>
    <w:rsid w:val="001E6EDA"/>
    <w:rsid w:val="001E6EF7"/>
    <w:rsid w:val="001F1785"/>
    <w:rsid w:val="001F7A9A"/>
    <w:rsid w:val="0020120A"/>
    <w:rsid w:val="0020177A"/>
    <w:rsid w:val="0020190B"/>
    <w:rsid w:val="00210474"/>
    <w:rsid w:val="002115DA"/>
    <w:rsid w:val="0021186D"/>
    <w:rsid w:val="002149DA"/>
    <w:rsid w:val="00215678"/>
    <w:rsid w:val="00220B58"/>
    <w:rsid w:val="00222738"/>
    <w:rsid w:val="0023341B"/>
    <w:rsid w:val="002340D2"/>
    <w:rsid w:val="002346D8"/>
    <w:rsid w:val="002349FB"/>
    <w:rsid w:val="00234BEE"/>
    <w:rsid w:val="0024057F"/>
    <w:rsid w:val="00244DA6"/>
    <w:rsid w:val="00244F88"/>
    <w:rsid w:val="00244FFB"/>
    <w:rsid w:val="00245594"/>
    <w:rsid w:val="002479F7"/>
    <w:rsid w:val="00250B04"/>
    <w:rsid w:val="00252AE1"/>
    <w:rsid w:val="002668FE"/>
    <w:rsid w:val="0027088A"/>
    <w:rsid w:val="002716FE"/>
    <w:rsid w:val="002741A7"/>
    <w:rsid w:val="00280FF5"/>
    <w:rsid w:val="002838C7"/>
    <w:rsid w:val="00285536"/>
    <w:rsid w:val="002855A5"/>
    <w:rsid w:val="002931C7"/>
    <w:rsid w:val="00293E9A"/>
    <w:rsid w:val="002952A2"/>
    <w:rsid w:val="002970C6"/>
    <w:rsid w:val="002A4077"/>
    <w:rsid w:val="002A6E29"/>
    <w:rsid w:val="002A7CB7"/>
    <w:rsid w:val="002B2316"/>
    <w:rsid w:val="002B47DD"/>
    <w:rsid w:val="002B7437"/>
    <w:rsid w:val="002C2474"/>
    <w:rsid w:val="002C415A"/>
    <w:rsid w:val="002D21FF"/>
    <w:rsid w:val="002D35E2"/>
    <w:rsid w:val="002D35F0"/>
    <w:rsid w:val="002D3BAE"/>
    <w:rsid w:val="002D4549"/>
    <w:rsid w:val="002D6E7D"/>
    <w:rsid w:val="002E52D0"/>
    <w:rsid w:val="002F3251"/>
    <w:rsid w:val="002F3ED3"/>
    <w:rsid w:val="002F46F7"/>
    <w:rsid w:val="00302656"/>
    <w:rsid w:val="00303812"/>
    <w:rsid w:val="00321FDB"/>
    <w:rsid w:val="0032209C"/>
    <w:rsid w:val="00325D88"/>
    <w:rsid w:val="00332775"/>
    <w:rsid w:val="0033517D"/>
    <w:rsid w:val="0033684C"/>
    <w:rsid w:val="003377F4"/>
    <w:rsid w:val="0034339A"/>
    <w:rsid w:val="00352018"/>
    <w:rsid w:val="003524BB"/>
    <w:rsid w:val="00354EA9"/>
    <w:rsid w:val="00364DD7"/>
    <w:rsid w:val="00365FF9"/>
    <w:rsid w:val="0036662F"/>
    <w:rsid w:val="00366B24"/>
    <w:rsid w:val="00366DB4"/>
    <w:rsid w:val="0037133F"/>
    <w:rsid w:val="00373AD6"/>
    <w:rsid w:val="003742F4"/>
    <w:rsid w:val="00376E96"/>
    <w:rsid w:val="00377391"/>
    <w:rsid w:val="00382BCA"/>
    <w:rsid w:val="003866E6"/>
    <w:rsid w:val="00395900"/>
    <w:rsid w:val="00395DC7"/>
    <w:rsid w:val="00397315"/>
    <w:rsid w:val="00397866"/>
    <w:rsid w:val="003A3E61"/>
    <w:rsid w:val="003A5A4E"/>
    <w:rsid w:val="003A5C6D"/>
    <w:rsid w:val="003A77EE"/>
    <w:rsid w:val="003B0F4E"/>
    <w:rsid w:val="003B13E8"/>
    <w:rsid w:val="003B2535"/>
    <w:rsid w:val="003B2835"/>
    <w:rsid w:val="003B5505"/>
    <w:rsid w:val="003B659F"/>
    <w:rsid w:val="003B7565"/>
    <w:rsid w:val="003D2426"/>
    <w:rsid w:val="003D4774"/>
    <w:rsid w:val="003D5975"/>
    <w:rsid w:val="003D6C73"/>
    <w:rsid w:val="003D7E88"/>
    <w:rsid w:val="003E0A00"/>
    <w:rsid w:val="003F013E"/>
    <w:rsid w:val="003F0853"/>
    <w:rsid w:val="003F213E"/>
    <w:rsid w:val="003F3389"/>
    <w:rsid w:val="00400108"/>
    <w:rsid w:val="00402923"/>
    <w:rsid w:val="00402AE8"/>
    <w:rsid w:val="00403DE2"/>
    <w:rsid w:val="00406C3B"/>
    <w:rsid w:val="00407F93"/>
    <w:rsid w:val="0041020B"/>
    <w:rsid w:val="00412448"/>
    <w:rsid w:val="00416424"/>
    <w:rsid w:val="004217B8"/>
    <w:rsid w:val="00421C4E"/>
    <w:rsid w:val="004232CC"/>
    <w:rsid w:val="00424B24"/>
    <w:rsid w:val="004268E6"/>
    <w:rsid w:val="004316F9"/>
    <w:rsid w:val="004319F7"/>
    <w:rsid w:val="0043695F"/>
    <w:rsid w:val="00442886"/>
    <w:rsid w:val="00443FD2"/>
    <w:rsid w:val="00445836"/>
    <w:rsid w:val="00445EEF"/>
    <w:rsid w:val="00447220"/>
    <w:rsid w:val="00452E0E"/>
    <w:rsid w:val="0045615C"/>
    <w:rsid w:val="00456CA0"/>
    <w:rsid w:val="0046109D"/>
    <w:rsid w:val="004654D7"/>
    <w:rsid w:val="0046660B"/>
    <w:rsid w:val="00470883"/>
    <w:rsid w:val="00471432"/>
    <w:rsid w:val="00473FE3"/>
    <w:rsid w:val="004809AD"/>
    <w:rsid w:val="00487A66"/>
    <w:rsid w:val="00490506"/>
    <w:rsid w:val="00491214"/>
    <w:rsid w:val="00492610"/>
    <w:rsid w:val="004937C9"/>
    <w:rsid w:val="0049453A"/>
    <w:rsid w:val="00494817"/>
    <w:rsid w:val="0049526C"/>
    <w:rsid w:val="004A0ADA"/>
    <w:rsid w:val="004A0B8D"/>
    <w:rsid w:val="004A0F1E"/>
    <w:rsid w:val="004A1260"/>
    <w:rsid w:val="004A4928"/>
    <w:rsid w:val="004A51FF"/>
    <w:rsid w:val="004A6742"/>
    <w:rsid w:val="004A6FE2"/>
    <w:rsid w:val="004B3682"/>
    <w:rsid w:val="004B5A30"/>
    <w:rsid w:val="004B7C35"/>
    <w:rsid w:val="004C221A"/>
    <w:rsid w:val="004C4A1F"/>
    <w:rsid w:val="004C4EAD"/>
    <w:rsid w:val="004C6CD3"/>
    <w:rsid w:val="004C7B08"/>
    <w:rsid w:val="004D4E36"/>
    <w:rsid w:val="004D5121"/>
    <w:rsid w:val="004E0C93"/>
    <w:rsid w:val="004E2783"/>
    <w:rsid w:val="004E2DE4"/>
    <w:rsid w:val="004E524C"/>
    <w:rsid w:val="004E5748"/>
    <w:rsid w:val="004E6911"/>
    <w:rsid w:val="004F15E2"/>
    <w:rsid w:val="004F363E"/>
    <w:rsid w:val="005004E6"/>
    <w:rsid w:val="00505930"/>
    <w:rsid w:val="005063D3"/>
    <w:rsid w:val="005111A0"/>
    <w:rsid w:val="00511FC5"/>
    <w:rsid w:val="005124C0"/>
    <w:rsid w:val="00512816"/>
    <w:rsid w:val="0051334E"/>
    <w:rsid w:val="0051737B"/>
    <w:rsid w:val="005272C6"/>
    <w:rsid w:val="00536AA5"/>
    <w:rsid w:val="00537AB6"/>
    <w:rsid w:val="00540493"/>
    <w:rsid w:val="00546055"/>
    <w:rsid w:val="005512AB"/>
    <w:rsid w:val="005550CA"/>
    <w:rsid w:val="00560F70"/>
    <w:rsid w:val="00562F05"/>
    <w:rsid w:val="00567CDA"/>
    <w:rsid w:val="00570E79"/>
    <w:rsid w:val="00574DAF"/>
    <w:rsid w:val="00580C9B"/>
    <w:rsid w:val="005811E9"/>
    <w:rsid w:val="00582D39"/>
    <w:rsid w:val="005845CE"/>
    <w:rsid w:val="00592B67"/>
    <w:rsid w:val="00594B30"/>
    <w:rsid w:val="005953EE"/>
    <w:rsid w:val="005A2169"/>
    <w:rsid w:val="005A2EEE"/>
    <w:rsid w:val="005A5D10"/>
    <w:rsid w:val="005A64F8"/>
    <w:rsid w:val="005A67E4"/>
    <w:rsid w:val="005B0BE1"/>
    <w:rsid w:val="005B527C"/>
    <w:rsid w:val="005B6FA5"/>
    <w:rsid w:val="005B7EDF"/>
    <w:rsid w:val="005C03DD"/>
    <w:rsid w:val="005C0A0D"/>
    <w:rsid w:val="005C4387"/>
    <w:rsid w:val="005D2724"/>
    <w:rsid w:val="005D3649"/>
    <w:rsid w:val="005D613B"/>
    <w:rsid w:val="005D76FE"/>
    <w:rsid w:val="005E1BAB"/>
    <w:rsid w:val="005E3C45"/>
    <w:rsid w:val="005E4C6E"/>
    <w:rsid w:val="005E4D8A"/>
    <w:rsid w:val="005E5DA3"/>
    <w:rsid w:val="005E7B30"/>
    <w:rsid w:val="005F13F4"/>
    <w:rsid w:val="005F4178"/>
    <w:rsid w:val="005F6E53"/>
    <w:rsid w:val="005F7184"/>
    <w:rsid w:val="0060599C"/>
    <w:rsid w:val="006069AE"/>
    <w:rsid w:val="006072F0"/>
    <w:rsid w:val="0060788C"/>
    <w:rsid w:val="006104F2"/>
    <w:rsid w:val="0061232E"/>
    <w:rsid w:val="00612515"/>
    <w:rsid w:val="006143CA"/>
    <w:rsid w:val="0061713F"/>
    <w:rsid w:val="0062169E"/>
    <w:rsid w:val="00622963"/>
    <w:rsid w:val="00624A61"/>
    <w:rsid w:val="0062508C"/>
    <w:rsid w:val="00630BB5"/>
    <w:rsid w:val="006312FC"/>
    <w:rsid w:val="00632F86"/>
    <w:rsid w:val="00633B02"/>
    <w:rsid w:val="006346D5"/>
    <w:rsid w:val="006366E9"/>
    <w:rsid w:val="00636D8D"/>
    <w:rsid w:val="00644B10"/>
    <w:rsid w:val="006478D7"/>
    <w:rsid w:val="00647DAF"/>
    <w:rsid w:val="00647EC7"/>
    <w:rsid w:val="00651D49"/>
    <w:rsid w:val="00652949"/>
    <w:rsid w:val="00654161"/>
    <w:rsid w:val="006551DD"/>
    <w:rsid w:val="00662F1F"/>
    <w:rsid w:val="00665A1A"/>
    <w:rsid w:val="00665EB9"/>
    <w:rsid w:val="00665F47"/>
    <w:rsid w:val="0066766F"/>
    <w:rsid w:val="006745EF"/>
    <w:rsid w:val="00675046"/>
    <w:rsid w:val="00676BAE"/>
    <w:rsid w:val="006862B1"/>
    <w:rsid w:val="0069204B"/>
    <w:rsid w:val="00696448"/>
    <w:rsid w:val="006A01A4"/>
    <w:rsid w:val="006A1A56"/>
    <w:rsid w:val="006A1F25"/>
    <w:rsid w:val="006B236C"/>
    <w:rsid w:val="006B23DC"/>
    <w:rsid w:val="006B69EE"/>
    <w:rsid w:val="006B6B5C"/>
    <w:rsid w:val="006B74A7"/>
    <w:rsid w:val="006C07B2"/>
    <w:rsid w:val="006C0C7B"/>
    <w:rsid w:val="006C108D"/>
    <w:rsid w:val="006C1C5B"/>
    <w:rsid w:val="006C2D39"/>
    <w:rsid w:val="006C3718"/>
    <w:rsid w:val="006C3EFA"/>
    <w:rsid w:val="006C4420"/>
    <w:rsid w:val="006C572A"/>
    <w:rsid w:val="006C6416"/>
    <w:rsid w:val="006C724E"/>
    <w:rsid w:val="006D002A"/>
    <w:rsid w:val="006D2E33"/>
    <w:rsid w:val="006D325C"/>
    <w:rsid w:val="006D604A"/>
    <w:rsid w:val="006D6201"/>
    <w:rsid w:val="006D6820"/>
    <w:rsid w:val="006D6B6A"/>
    <w:rsid w:val="006D6E15"/>
    <w:rsid w:val="006E2BE9"/>
    <w:rsid w:val="006E4DFA"/>
    <w:rsid w:val="006E6B3E"/>
    <w:rsid w:val="006F24A6"/>
    <w:rsid w:val="006F3E2E"/>
    <w:rsid w:val="006F5706"/>
    <w:rsid w:val="006F6CC0"/>
    <w:rsid w:val="006F7F72"/>
    <w:rsid w:val="007026F2"/>
    <w:rsid w:val="007028E0"/>
    <w:rsid w:val="00702EC7"/>
    <w:rsid w:val="007047E7"/>
    <w:rsid w:val="00706370"/>
    <w:rsid w:val="00707D1D"/>
    <w:rsid w:val="00712A0A"/>
    <w:rsid w:val="00723D0B"/>
    <w:rsid w:val="00724AB8"/>
    <w:rsid w:val="00726E13"/>
    <w:rsid w:val="007323DC"/>
    <w:rsid w:val="00737986"/>
    <w:rsid w:val="00737E2C"/>
    <w:rsid w:val="0074035C"/>
    <w:rsid w:val="007406BE"/>
    <w:rsid w:val="00743660"/>
    <w:rsid w:val="00743BB5"/>
    <w:rsid w:val="0074474F"/>
    <w:rsid w:val="007449A1"/>
    <w:rsid w:val="00745180"/>
    <w:rsid w:val="00750669"/>
    <w:rsid w:val="007522C8"/>
    <w:rsid w:val="00752A35"/>
    <w:rsid w:val="00752C4A"/>
    <w:rsid w:val="00754647"/>
    <w:rsid w:val="0075562B"/>
    <w:rsid w:val="007570F1"/>
    <w:rsid w:val="00761B26"/>
    <w:rsid w:val="007638D1"/>
    <w:rsid w:val="00764DEE"/>
    <w:rsid w:val="00770812"/>
    <w:rsid w:val="00770839"/>
    <w:rsid w:val="00771F37"/>
    <w:rsid w:val="00772216"/>
    <w:rsid w:val="00775F9E"/>
    <w:rsid w:val="00786119"/>
    <w:rsid w:val="00796A84"/>
    <w:rsid w:val="007A138A"/>
    <w:rsid w:val="007A1E42"/>
    <w:rsid w:val="007A4BEF"/>
    <w:rsid w:val="007A5BC0"/>
    <w:rsid w:val="007B0AA1"/>
    <w:rsid w:val="007B4FF5"/>
    <w:rsid w:val="007B59E7"/>
    <w:rsid w:val="007B6F2B"/>
    <w:rsid w:val="007C24F0"/>
    <w:rsid w:val="007C2EA9"/>
    <w:rsid w:val="007C3104"/>
    <w:rsid w:val="007C5F7D"/>
    <w:rsid w:val="007C6E8A"/>
    <w:rsid w:val="007C7A54"/>
    <w:rsid w:val="007D3FCD"/>
    <w:rsid w:val="007D458D"/>
    <w:rsid w:val="007E181C"/>
    <w:rsid w:val="007E4E13"/>
    <w:rsid w:val="007F22AA"/>
    <w:rsid w:val="007F3DFF"/>
    <w:rsid w:val="008023BC"/>
    <w:rsid w:val="00802802"/>
    <w:rsid w:val="008030DD"/>
    <w:rsid w:val="00805898"/>
    <w:rsid w:val="0081400F"/>
    <w:rsid w:val="008222E8"/>
    <w:rsid w:val="00822C3A"/>
    <w:rsid w:val="0082480D"/>
    <w:rsid w:val="00825DB6"/>
    <w:rsid w:val="00831512"/>
    <w:rsid w:val="00833F96"/>
    <w:rsid w:val="00835493"/>
    <w:rsid w:val="008362C1"/>
    <w:rsid w:val="00836B6F"/>
    <w:rsid w:val="00836F4E"/>
    <w:rsid w:val="008407AD"/>
    <w:rsid w:val="00847A89"/>
    <w:rsid w:val="008507E3"/>
    <w:rsid w:val="00850ABA"/>
    <w:rsid w:val="00851E9D"/>
    <w:rsid w:val="00852718"/>
    <w:rsid w:val="00854042"/>
    <w:rsid w:val="00854E7D"/>
    <w:rsid w:val="00855973"/>
    <w:rsid w:val="0085756F"/>
    <w:rsid w:val="00857AB4"/>
    <w:rsid w:val="00870E71"/>
    <w:rsid w:val="00871926"/>
    <w:rsid w:val="008745CA"/>
    <w:rsid w:val="00874C4E"/>
    <w:rsid w:val="00880FC4"/>
    <w:rsid w:val="008818F9"/>
    <w:rsid w:val="00882D78"/>
    <w:rsid w:val="008853D4"/>
    <w:rsid w:val="00886326"/>
    <w:rsid w:val="00887B6D"/>
    <w:rsid w:val="00890125"/>
    <w:rsid w:val="0089012E"/>
    <w:rsid w:val="0089129D"/>
    <w:rsid w:val="00891A8E"/>
    <w:rsid w:val="008A19CA"/>
    <w:rsid w:val="008A6316"/>
    <w:rsid w:val="008A6AD9"/>
    <w:rsid w:val="008A74D3"/>
    <w:rsid w:val="008A7DF8"/>
    <w:rsid w:val="008A7E1F"/>
    <w:rsid w:val="008C481C"/>
    <w:rsid w:val="008D32E5"/>
    <w:rsid w:val="008D4D26"/>
    <w:rsid w:val="008D65E2"/>
    <w:rsid w:val="008D6E8F"/>
    <w:rsid w:val="008D7073"/>
    <w:rsid w:val="008E2C03"/>
    <w:rsid w:val="008E36C0"/>
    <w:rsid w:val="008E4693"/>
    <w:rsid w:val="008F044B"/>
    <w:rsid w:val="008F180C"/>
    <w:rsid w:val="008F3AB2"/>
    <w:rsid w:val="008F3F68"/>
    <w:rsid w:val="008F44E6"/>
    <w:rsid w:val="008F7F5B"/>
    <w:rsid w:val="00904B5A"/>
    <w:rsid w:val="00905B23"/>
    <w:rsid w:val="00910079"/>
    <w:rsid w:val="00910D06"/>
    <w:rsid w:val="00915161"/>
    <w:rsid w:val="009153C0"/>
    <w:rsid w:val="009156F8"/>
    <w:rsid w:val="009167FD"/>
    <w:rsid w:val="009210F9"/>
    <w:rsid w:val="00926766"/>
    <w:rsid w:val="00927388"/>
    <w:rsid w:val="00931DAF"/>
    <w:rsid w:val="00937979"/>
    <w:rsid w:val="00944099"/>
    <w:rsid w:val="00945087"/>
    <w:rsid w:val="009560E2"/>
    <w:rsid w:val="00957A2A"/>
    <w:rsid w:val="00960FAC"/>
    <w:rsid w:val="009612D6"/>
    <w:rsid w:val="00963D1C"/>
    <w:rsid w:val="0096717C"/>
    <w:rsid w:val="00967237"/>
    <w:rsid w:val="009772D2"/>
    <w:rsid w:val="00982982"/>
    <w:rsid w:val="00982F03"/>
    <w:rsid w:val="0098310E"/>
    <w:rsid w:val="00984554"/>
    <w:rsid w:val="00985BAA"/>
    <w:rsid w:val="0098691F"/>
    <w:rsid w:val="00991135"/>
    <w:rsid w:val="0099190C"/>
    <w:rsid w:val="009933FC"/>
    <w:rsid w:val="009A13D9"/>
    <w:rsid w:val="009A1FE2"/>
    <w:rsid w:val="009B024E"/>
    <w:rsid w:val="009B05EC"/>
    <w:rsid w:val="009B16BE"/>
    <w:rsid w:val="009B17AC"/>
    <w:rsid w:val="009B2ECD"/>
    <w:rsid w:val="009B5116"/>
    <w:rsid w:val="009B5BF0"/>
    <w:rsid w:val="009B5D61"/>
    <w:rsid w:val="009B7970"/>
    <w:rsid w:val="009C66C8"/>
    <w:rsid w:val="009C79CB"/>
    <w:rsid w:val="009D16CE"/>
    <w:rsid w:val="009D20AB"/>
    <w:rsid w:val="009D7D7A"/>
    <w:rsid w:val="009F251C"/>
    <w:rsid w:val="009F2991"/>
    <w:rsid w:val="009F4626"/>
    <w:rsid w:val="009F6546"/>
    <w:rsid w:val="009F77A4"/>
    <w:rsid w:val="00A00EBE"/>
    <w:rsid w:val="00A03B81"/>
    <w:rsid w:val="00A054FA"/>
    <w:rsid w:val="00A05B06"/>
    <w:rsid w:val="00A06E23"/>
    <w:rsid w:val="00A10094"/>
    <w:rsid w:val="00A13148"/>
    <w:rsid w:val="00A164A6"/>
    <w:rsid w:val="00A16AA2"/>
    <w:rsid w:val="00A245F1"/>
    <w:rsid w:val="00A269C1"/>
    <w:rsid w:val="00A278FF"/>
    <w:rsid w:val="00A32D11"/>
    <w:rsid w:val="00A33668"/>
    <w:rsid w:val="00A433F5"/>
    <w:rsid w:val="00A447EB"/>
    <w:rsid w:val="00A45642"/>
    <w:rsid w:val="00A51C2D"/>
    <w:rsid w:val="00A51DC5"/>
    <w:rsid w:val="00A537F6"/>
    <w:rsid w:val="00A54204"/>
    <w:rsid w:val="00A57D2E"/>
    <w:rsid w:val="00A61BF1"/>
    <w:rsid w:val="00A66A09"/>
    <w:rsid w:val="00A70FE9"/>
    <w:rsid w:val="00A77A69"/>
    <w:rsid w:val="00A810EB"/>
    <w:rsid w:val="00A83E65"/>
    <w:rsid w:val="00A92F46"/>
    <w:rsid w:val="00A96190"/>
    <w:rsid w:val="00AA0DBA"/>
    <w:rsid w:val="00AA1140"/>
    <w:rsid w:val="00AA4639"/>
    <w:rsid w:val="00AA61E0"/>
    <w:rsid w:val="00AB3826"/>
    <w:rsid w:val="00AB38E1"/>
    <w:rsid w:val="00AB5B12"/>
    <w:rsid w:val="00AB7326"/>
    <w:rsid w:val="00AD0C94"/>
    <w:rsid w:val="00AD2E74"/>
    <w:rsid w:val="00AD4234"/>
    <w:rsid w:val="00AE14C9"/>
    <w:rsid w:val="00AE6598"/>
    <w:rsid w:val="00AE6617"/>
    <w:rsid w:val="00AF0358"/>
    <w:rsid w:val="00AF168B"/>
    <w:rsid w:val="00AF17BD"/>
    <w:rsid w:val="00AF5348"/>
    <w:rsid w:val="00AF5D9A"/>
    <w:rsid w:val="00B00330"/>
    <w:rsid w:val="00B147FD"/>
    <w:rsid w:val="00B178FF"/>
    <w:rsid w:val="00B207A7"/>
    <w:rsid w:val="00B21052"/>
    <w:rsid w:val="00B241EC"/>
    <w:rsid w:val="00B303D1"/>
    <w:rsid w:val="00B3267E"/>
    <w:rsid w:val="00B32A2A"/>
    <w:rsid w:val="00B335DC"/>
    <w:rsid w:val="00B33EA8"/>
    <w:rsid w:val="00B3508F"/>
    <w:rsid w:val="00B35D1A"/>
    <w:rsid w:val="00B36F6B"/>
    <w:rsid w:val="00B45663"/>
    <w:rsid w:val="00B53B3E"/>
    <w:rsid w:val="00B568FD"/>
    <w:rsid w:val="00B56C19"/>
    <w:rsid w:val="00B65B2C"/>
    <w:rsid w:val="00B66968"/>
    <w:rsid w:val="00B72F7F"/>
    <w:rsid w:val="00B74313"/>
    <w:rsid w:val="00B74FD5"/>
    <w:rsid w:val="00B776E8"/>
    <w:rsid w:val="00B81E48"/>
    <w:rsid w:val="00B82256"/>
    <w:rsid w:val="00B8537C"/>
    <w:rsid w:val="00B862CE"/>
    <w:rsid w:val="00B86C82"/>
    <w:rsid w:val="00B92CE1"/>
    <w:rsid w:val="00B9315F"/>
    <w:rsid w:val="00B96125"/>
    <w:rsid w:val="00B96493"/>
    <w:rsid w:val="00B97BD7"/>
    <w:rsid w:val="00BA1BDB"/>
    <w:rsid w:val="00BA4630"/>
    <w:rsid w:val="00BA7FED"/>
    <w:rsid w:val="00BB3184"/>
    <w:rsid w:val="00BB3704"/>
    <w:rsid w:val="00BB4D0D"/>
    <w:rsid w:val="00BB5B7E"/>
    <w:rsid w:val="00BC0977"/>
    <w:rsid w:val="00BC175B"/>
    <w:rsid w:val="00BC2574"/>
    <w:rsid w:val="00BC3570"/>
    <w:rsid w:val="00BC54B6"/>
    <w:rsid w:val="00BC6B1F"/>
    <w:rsid w:val="00BD23F6"/>
    <w:rsid w:val="00BE00DD"/>
    <w:rsid w:val="00BE269E"/>
    <w:rsid w:val="00BE41E0"/>
    <w:rsid w:val="00BE61BF"/>
    <w:rsid w:val="00BF08B5"/>
    <w:rsid w:val="00BF4D40"/>
    <w:rsid w:val="00C01CC2"/>
    <w:rsid w:val="00C02F7D"/>
    <w:rsid w:val="00C05275"/>
    <w:rsid w:val="00C054B6"/>
    <w:rsid w:val="00C064F7"/>
    <w:rsid w:val="00C0667B"/>
    <w:rsid w:val="00C06EC2"/>
    <w:rsid w:val="00C06FCE"/>
    <w:rsid w:val="00C12C90"/>
    <w:rsid w:val="00C15033"/>
    <w:rsid w:val="00C16847"/>
    <w:rsid w:val="00C20CE7"/>
    <w:rsid w:val="00C22448"/>
    <w:rsid w:val="00C224AA"/>
    <w:rsid w:val="00C24B15"/>
    <w:rsid w:val="00C251C9"/>
    <w:rsid w:val="00C25A1F"/>
    <w:rsid w:val="00C25DD3"/>
    <w:rsid w:val="00C346CC"/>
    <w:rsid w:val="00C3761D"/>
    <w:rsid w:val="00C376F5"/>
    <w:rsid w:val="00C40FFC"/>
    <w:rsid w:val="00C429D5"/>
    <w:rsid w:val="00C4522B"/>
    <w:rsid w:val="00C50635"/>
    <w:rsid w:val="00C50E2A"/>
    <w:rsid w:val="00C53F0E"/>
    <w:rsid w:val="00C53FFF"/>
    <w:rsid w:val="00C6008F"/>
    <w:rsid w:val="00C62C78"/>
    <w:rsid w:val="00C67988"/>
    <w:rsid w:val="00C7135D"/>
    <w:rsid w:val="00C76FAA"/>
    <w:rsid w:val="00C77ADA"/>
    <w:rsid w:val="00C813F6"/>
    <w:rsid w:val="00C83EB4"/>
    <w:rsid w:val="00C86F87"/>
    <w:rsid w:val="00C871DA"/>
    <w:rsid w:val="00C916B8"/>
    <w:rsid w:val="00C9347E"/>
    <w:rsid w:val="00C96998"/>
    <w:rsid w:val="00C976AA"/>
    <w:rsid w:val="00CA324B"/>
    <w:rsid w:val="00CA5D3B"/>
    <w:rsid w:val="00CA6473"/>
    <w:rsid w:val="00CB2C79"/>
    <w:rsid w:val="00CB3D57"/>
    <w:rsid w:val="00CB6940"/>
    <w:rsid w:val="00CC0D2B"/>
    <w:rsid w:val="00CC2CCB"/>
    <w:rsid w:val="00CC3C12"/>
    <w:rsid w:val="00CC4FA5"/>
    <w:rsid w:val="00CD6520"/>
    <w:rsid w:val="00CD7369"/>
    <w:rsid w:val="00CD7768"/>
    <w:rsid w:val="00CE777A"/>
    <w:rsid w:val="00CF06EB"/>
    <w:rsid w:val="00CF2001"/>
    <w:rsid w:val="00D01448"/>
    <w:rsid w:val="00D0569E"/>
    <w:rsid w:val="00D05D74"/>
    <w:rsid w:val="00D103D9"/>
    <w:rsid w:val="00D104F5"/>
    <w:rsid w:val="00D1073B"/>
    <w:rsid w:val="00D11C7C"/>
    <w:rsid w:val="00D128DB"/>
    <w:rsid w:val="00D22A9E"/>
    <w:rsid w:val="00D242C5"/>
    <w:rsid w:val="00D25CFE"/>
    <w:rsid w:val="00D2749A"/>
    <w:rsid w:val="00D30FB7"/>
    <w:rsid w:val="00D32AB0"/>
    <w:rsid w:val="00D34B8A"/>
    <w:rsid w:val="00D419DE"/>
    <w:rsid w:val="00D424BB"/>
    <w:rsid w:val="00D50DA4"/>
    <w:rsid w:val="00D5554B"/>
    <w:rsid w:val="00D5669E"/>
    <w:rsid w:val="00D56A55"/>
    <w:rsid w:val="00D572A8"/>
    <w:rsid w:val="00D6050B"/>
    <w:rsid w:val="00D609CF"/>
    <w:rsid w:val="00D60B08"/>
    <w:rsid w:val="00D616B3"/>
    <w:rsid w:val="00D61889"/>
    <w:rsid w:val="00D644A2"/>
    <w:rsid w:val="00D6750A"/>
    <w:rsid w:val="00D67CAB"/>
    <w:rsid w:val="00D73370"/>
    <w:rsid w:val="00D74001"/>
    <w:rsid w:val="00D74A3E"/>
    <w:rsid w:val="00D74E9C"/>
    <w:rsid w:val="00D7602F"/>
    <w:rsid w:val="00D77993"/>
    <w:rsid w:val="00D84C6B"/>
    <w:rsid w:val="00D85193"/>
    <w:rsid w:val="00D8524F"/>
    <w:rsid w:val="00D87DA3"/>
    <w:rsid w:val="00D93F22"/>
    <w:rsid w:val="00D97582"/>
    <w:rsid w:val="00DA5BD4"/>
    <w:rsid w:val="00DB428E"/>
    <w:rsid w:val="00DB46F8"/>
    <w:rsid w:val="00DB6EB9"/>
    <w:rsid w:val="00DC13A8"/>
    <w:rsid w:val="00DC32ED"/>
    <w:rsid w:val="00DC35D6"/>
    <w:rsid w:val="00DC60F9"/>
    <w:rsid w:val="00DD3B7E"/>
    <w:rsid w:val="00DD5648"/>
    <w:rsid w:val="00DD6A75"/>
    <w:rsid w:val="00DD7A64"/>
    <w:rsid w:val="00DE1A21"/>
    <w:rsid w:val="00DE34F9"/>
    <w:rsid w:val="00DE3523"/>
    <w:rsid w:val="00DE4A4D"/>
    <w:rsid w:val="00DE71F7"/>
    <w:rsid w:val="00DF15B0"/>
    <w:rsid w:val="00DF2947"/>
    <w:rsid w:val="00DF3F33"/>
    <w:rsid w:val="00E0040E"/>
    <w:rsid w:val="00E0147A"/>
    <w:rsid w:val="00E05A7D"/>
    <w:rsid w:val="00E065D6"/>
    <w:rsid w:val="00E072E9"/>
    <w:rsid w:val="00E12451"/>
    <w:rsid w:val="00E1457E"/>
    <w:rsid w:val="00E16D9C"/>
    <w:rsid w:val="00E2160B"/>
    <w:rsid w:val="00E24500"/>
    <w:rsid w:val="00E24D2E"/>
    <w:rsid w:val="00E25660"/>
    <w:rsid w:val="00E30E1F"/>
    <w:rsid w:val="00E30F27"/>
    <w:rsid w:val="00E329A2"/>
    <w:rsid w:val="00E32C51"/>
    <w:rsid w:val="00E334EE"/>
    <w:rsid w:val="00E3466C"/>
    <w:rsid w:val="00E36D7F"/>
    <w:rsid w:val="00E40652"/>
    <w:rsid w:val="00E4158E"/>
    <w:rsid w:val="00E417BE"/>
    <w:rsid w:val="00E421FD"/>
    <w:rsid w:val="00E4296F"/>
    <w:rsid w:val="00E4317E"/>
    <w:rsid w:val="00E46E90"/>
    <w:rsid w:val="00E5029E"/>
    <w:rsid w:val="00E50AB7"/>
    <w:rsid w:val="00E50B71"/>
    <w:rsid w:val="00E54BDC"/>
    <w:rsid w:val="00E56B5F"/>
    <w:rsid w:val="00E57869"/>
    <w:rsid w:val="00E6506A"/>
    <w:rsid w:val="00E71D26"/>
    <w:rsid w:val="00E823DA"/>
    <w:rsid w:val="00E839FB"/>
    <w:rsid w:val="00E85DBE"/>
    <w:rsid w:val="00E9113C"/>
    <w:rsid w:val="00E94DFE"/>
    <w:rsid w:val="00E951D8"/>
    <w:rsid w:val="00E96B84"/>
    <w:rsid w:val="00EA06F8"/>
    <w:rsid w:val="00EA3025"/>
    <w:rsid w:val="00EA705C"/>
    <w:rsid w:val="00EA7B37"/>
    <w:rsid w:val="00EB1218"/>
    <w:rsid w:val="00EB3247"/>
    <w:rsid w:val="00EB66D6"/>
    <w:rsid w:val="00EB68FD"/>
    <w:rsid w:val="00EB7069"/>
    <w:rsid w:val="00EB7C3C"/>
    <w:rsid w:val="00EC7F9A"/>
    <w:rsid w:val="00ED1228"/>
    <w:rsid w:val="00ED254D"/>
    <w:rsid w:val="00ED38A8"/>
    <w:rsid w:val="00EE3861"/>
    <w:rsid w:val="00EE3C80"/>
    <w:rsid w:val="00EF11C9"/>
    <w:rsid w:val="00EF6F14"/>
    <w:rsid w:val="00F011A2"/>
    <w:rsid w:val="00F0462A"/>
    <w:rsid w:val="00F0552F"/>
    <w:rsid w:val="00F17DF5"/>
    <w:rsid w:val="00F20354"/>
    <w:rsid w:val="00F20CFB"/>
    <w:rsid w:val="00F22384"/>
    <w:rsid w:val="00F22A2C"/>
    <w:rsid w:val="00F22A5B"/>
    <w:rsid w:val="00F25F7E"/>
    <w:rsid w:val="00F328A4"/>
    <w:rsid w:val="00F32F2E"/>
    <w:rsid w:val="00F34945"/>
    <w:rsid w:val="00F35D12"/>
    <w:rsid w:val="00F41981"/>
    <w:rsid w:val="00F4202C"/>
    <w:rsid w:val="00F435AC"/>
    <w:rsid w:val="00F449FB"/>
    <w:rsid w:val="00F45FE4"/>
    <w:rsid w:val="00F50AC6"/>
    <w:rsid w:val="00F514E6"/>
    <w:rsid w:val="00F51553"/>
    <w:rsid w:val="00F52471"/>
    <w:rsid w:val="00F52D01"/>
    <w:rsid w:val="00F54848"/>
    <w:rsid w:val="00F557AE"/>
    <w:rsid w:val="00F60F9B"/>
    <w:rsid w:val="00F632D7"/>
    <w:rsid w:val="00F63B52"/>
    <w:rsid w:val="00F655FC"/>
    <w:rsid w:val="00F668F7"/>
    <w:rsid w:val="00F70C6E"/>
    <w:rsid w:val="00F71529"/>
    <w:rsid w:val="00F7529C"/>
    <w:rsid w:val="00F75415"/>
    <w:rsid w:val="00F773BA"/>
    <w:rsid w:val="00F80287"/>
    <w:rsid w:val="00F83C77"/>
    <w:rsid w:val="00F843F4"/>
    <w:rsid w:val="00F8643D"/>
    <w:rsid w:val="00F87D1E"/>
    <w:rsid w:val="00F93CBF"/>
    <w:rsid w:val="00F93EBA"/>
    <w:rsid w:val="00F9693C"/>
    <w:rsid w:val="00FA2DD3"/>
    <w:rsid w:val="00FA671E"/>
    <w:rsid w:val="00FA6785"/>
    <w:rsid w:val="00FB0923"/>
    <w:rsid w:val="00FB54A1"/>
    <w:rsid w:val="00FB73DB"/>
    <w:rsid w:val="00FC019D"/>
    <w:rsid w:val="00FD17B4"/>
    <w:rsid w:val="00FD1E33"/>
    <w:rsid w:val="00FD1F95"/>
    <w:rsid w:val="00FD7594"/>
    <w:rsid w:val="00FE049F"/>
    <w:rsid w:val="00FE1A54"/>
    <w:rsid w:val="00FE3E00"/>
    <w:rsid w:val="00FE3E81"/>
    <w:rsid w:val="00FE4358"/>
    <w:rsid w:val="00FE649C"/>
    <w:rsid w:val="00FF2099"/>
    <w:rsid w:val="00FF4392"/>
    <w:rsid w:val="00FF4E9E"/>
    <w:rsid w:val="00FF7A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B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012E"/>
  </w:style>
  <w:style w:type="paragraph" w:styleId="Piedepgina">
    <w:name w:val="footer"/>
    <w:basedOn w:val="Normal"/>
    <w:link w:val="PiedepginaCar"/>
    <w:uiPriority w:val="99"/>
    <w:unhideWhenUsed/>
    <w:rsid w:val="008901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012E"/>
  </w:style>
  <w:style w:type="paragraph" w:styleId="Textodeglobo">
    <w:name w:val="Balloon Text"/>
    <w:basedOn w:val="Normal"/>
    <w:link w:val="TextodegloboCar"/>
    <w:uiPriority w:val="99"/>
    <w:semiHidden/>
    <w:unhideWhenUsed/>
    <w:rsid w:val="0089012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9012E"/>
    <w:rPr>
      <w:rFonts w:ascii="Tahoma" w:hAnsi="Tahoma" w:cs="Tahoma"/>
      <w:sz w:val="16"/>
      <w:szCs w:val="16"/>
    </w:rPr>
  </w:style>
  <w:style w:type="paragraph" w:styleId="Textoindependiente">
    <w:name w:val="Body Text"/>
    <w:basedOn w:val="Normal"/>
    <w:link w:val="TextoindependienteCar"/>
    <w:rsid w:val="00F22A2C"/>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F22A2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54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143CA"/>
    <w:pPr>
      <w:ind w:left="720"/>
      <w:contextualSpacing/>
    </w:pPr>
  </w:style>
  <w:style w:type="character" w:styleId="Hipervnculo">
    <w:name w:val="Hyperlink"/>
    <w:rsid w:val="00447220"/>
    <w:rPr>
      <w:color w:val="0000FF"/>
      <w:u w:val="single"/>
    </w:rPr>
  </w:style>
  <w:style w:type="table" w:styleId="Listavistosa-nfasis4">
    <w:name w:val="Colorful List Accent 4"/>
    <w:basedOn w:val="Tablanormal"/>
    <w:uiPriority w:val="72"/>
    <w:rsid w:val="00985BAA"/>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styleId="Hipervnculovisitado">
    <w:name w:val="FollowedHyperlink"/>
    <w:uiPriority w:val="99"/>
    <w:semiHidden/>
    <w:unhideWhenUsed/>
    <w:rsid w:val="004E2783"/>
    <w:rPr>
      <w:color w:val="800080"/>
      <w:u w:val="single"/>
    </w:rPr>
  </w:style>
  <w:style w:type="paragraph" w:customStyle="1" w:styleId="Default">
    <w:name w:val="Default"/>
    <w:rsid w:val="0036662F"/>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8025">
      <w:bodyDiv w:val="1"/>
      <w:marLeft w:val="0"/>
      <w:marRight w:val="0"/>
      <w:marTop w:val="0"/>
      <w:marBottom w:val="0"/>
      <w:divBdr>
        <w:top w:val="none" w:sz="0" w:space="0" w:color="auto"/>
        <w:left w:val="none" w:sz="0" w:space="0" w:color="auto"/>
        <w:bottom w:val="none" w:sz="0" w:space="0" w:color="auto"/>
        <w:right w:val="none" w:sz="0" w:space="0" w:color="auto"/>
      </w:divBdr>
    </w:div>
    <w:div w:id="115487084">
      <w:bodyDiv w:val="1"/>
      <w:marLeft w:val="0"/>
      <w:marRight w:val="0"/>
      <w:marTop w:val="0"/>
      <w:marBottom w:val="0"/>
      <w:divBdr>
        <w:top w:val="none" w:sz="0" w:space="0" w:color="auto"/>
        <w:left w:val="none" w:sz="0" w:space="0" w:color="auto"/>
        <w:bottom w:val="none" w:sz="0" w:space="0" w:color="auto"/>
        <w:right w:val="none" w:sz="0" w:space="0" w:color="auto"/>
      </w:divBdr>
    </w:div>
    <w:div w:id="270867438">
      <w:bodyDiv w:val="1"/>
      <w:marLeft w:val="0"/>
      <w:marRight w:val="0"/>
      <w:marTop w:val="0"/>
      <w:marBottom w:val="0"/>
      <w:divBdr>
        <w:top w:val="none" w:sz="0" w:space="0" w:color="auto"/>
        <w:left w:val="none" w:sz="0" w:space="0" w:color="auto"/>
        <w:bottom w:val="none" w:sz="0" w:space="0" w:color="auto"/>
        <w:right w:val="none" w:sz="0" w:space="0" w:color="auto"/>
      </w:divBdr>
    </w:div>
    <w:div w:id="333726387">
      <w:bodyDiv w:val="1"/>
      <w:marLeft w:val="0"/>
      <w:marRight w:val="0"/>
      <w:marTop w:val="0"/>
      <w:marBottom w:val="0"/>
      <w:divBdr>
        <w:top w:val="none" w:sz="0" w:space="0" w:color="auto"/>
        <w:left w:val="none" w:sz="0" w:space="0" w:color="auto"/>
        <w:bottom w:val="none" w:sz="0" w:space="0" w:color="auto"/>
        <w:right w:val="none" w:sz="0" w:space="0" w:color="auto"/>
      </w:divBdr>
    </w:div>
    <w:div w:id="473765875">
      <w:bodyDiv w:val="1"/>
      <w:marLeft w:val="0"/>
      <w:marRight w:val="0"/>
      <w:marTop w:val="0"/>
      <w:marBottom w:val="0"/>
      <w:divBdr>
        <w:top w:val="none" w:sz="0" w:space="0" w:color="auto"/>
        <w:left w:val="none" w:sz="0" w:space="0" w:color="auto"/>
        <w:bottom w:val="none" w:sz="0" w:space="0" w:color="auto"/>
        <w:right w:val="none" w:sz="0" w:space="0" w:color="auto"/>
      </w:divBdr>
    </w:div>
    <w:div w:id="549464449">
      <w:bodyDiv w:val="1"/>
      <w:marLeft w:val="0"/>
      <w:marRight w:val="0"/>
      <w:marTop w:val="0"/>
      <w:marBottom w:val="0"/>
      <w:divBdr>
        <w:top w:val="none" w:sz="0" w:space="0" w:color="auto"/>
        <w:left w:val="none" w:sz="0" w:space="0" w:color="auto"/>
        <w:bottom w:val="none" w:sz="0" w:space="0" w:color="auto"/>
        <w:right w:val="none" w:sz="0" w:space="0" w:color="auto"/>
      </w:divBdr>
    </w:div>
    <w:div w:id="701440160">
      <w:bodyDiv w:val="1"/>
      <w:marLeft w:val="0"/>
      <w:marRight w:val="0"/>
      <w:marTop w:val="0"/>
      <w:marBottom w:val="0"/>
      <w:divBdr>
        <w:top w:val="none" w:sz="0" w:space="0" w:color="auto"/>
        <w:left w:val="none" w:sz="0" w:space="0" w:color="auto"/>
        <w:bottom w:val="none" w:sz="0" w:space="0" w:color="auto"/>
        <w:right w:val="none" w:sz="0" w:space="0" w:color="auto"/>
      </w:divBdr>
    </w:div>
    <w:div w:id="741607264">
      <w:bodyDiv w:val="1"/>
      <w:marLeft w:val="0"/>
      <w:marRight w:val="0"/>
      <w:marTop w:val="0"/>
      <w:marBottom w:val="0"/>
      <w:divBdr>
        <w:top w:val="none" w:sz="0" w:space="0" w:color="auto"/>
        <w:left w:val="none" w:sz="0" w:space="0" w:color="auto"/>
        <w:bottom w:val="none" w:sz="0" w:space="0" w:color="auto"/>
        <w:right w:val="none" w:sz="0" w:space="0" w:color="auto"/>
      </w:divBdr>
    </w:div>
    <w:div w:id="807668418">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930742901">
      <w:bodyDiv w:val="1"/>
      <w:marLeft w:val="0"/>
      <w:marRight w:val="0"/>
      <w:marTop w:val="0"/>
      <w:marBottom w:val="0"/>
      <w:divBdr>
        <w:top w:val="none" w:sz="0" w:space="0" w:color="auto"/>
        <w:left w:val="none" w:sz="0" w:space="0" w:color="auto"/>
        <w:bottom w:val="none" w:sz="0" w:space="0" w:color="auto"/>
        <w:right w:val="none" w:sz="0" w:space="0" w:color="auto"/>
      </w:divBdr>
    </w:div>
    <w:div w:id="935282464">
      <w:bodyDiv w:val="1"/>
      <w:marLeft w:val="0"/>
      <w:marRight w:val="0"/>
      <w:marTop w:val="0"/>
      <w:marBottom w:val="0"/>
      <w:divBdr>
        <w:top w:val="none" w:sz="0" w:space="0" w:color="auto"/>
        <w:left w:val="none" w:sz="0" w:space="0" w:color="auto"/>
        <w:bottom w:val="none" w:sz="0" w:space="0" w:color="auto"/>
        <w:right w:val="none" w:sz="0" w:space="0" w:color="auto"/>
      </w:divBdr>
    </w:div>
    <w:div w:id="1133249974">
      <w:bodyDiv w:val="1"/>
      <w:marLeft w:val="0"/>
      <w:marRight w:val="0"/>
      <w:marTop w:val="0"/>
      <w:marBottom w:val="0"/>
      <w:divBdr>
        <w:top w:val="none" w:sz="0" w:space="0" w:color="auto"/>
        <w:left w:val="none" w:sz="0" w:space="0" w:color="auto"/>
        <w:bottom w:val="none" w:sz="0" w:space="0" w:color="auto"/>
        <w:right w:val="none" w:sz="0" w:space="0" w:color="auto"/>
      </w:divBdr>
    </w:div>
    <w:div w:id="1174344783">
      <w:bodyDiv w:val="1"/>
      <w:marLeft w:val="0"/>
      <w:marRight w:val="0"/>
      <w:marTop w:val="0"/>
      <w:marBottom w:val="0"/>
      <w:divBdr>
        <w:top w:val="none" w:sz="0" w:space="0" w:color="auto"/>
        <w:left w:val="none" w:sz="0" w:space="0" w:color="auto"/>
        <w:bottom w:val="none" w:sz="0" w:space="0" w:color="auto"/>
        <w:right w:val="none" w:sz="0" w:space="0" w:color="auto"/>
      </w:divBdr>
    </w:div>
    <w:div w:id="1177841320">
      <w:bodyDiv w:val="1"/>
      <w:marLeft w:val="0"/>
      <w:marRight w:val="0"/>
      <w:marTop w:val="0"/>
      <w:marBottom w:val="0"/>
      <w:divBdr>
        <w:top w:val="none" w:sz="0" w:space="0" w:color="auto"/>
        <w:left w:val="none" w:sz="0" w:space="0" w:color="auto"/>
        <w:bottom w:val="none" w:sz="0" w:space="0" w:color="auto"/>
        <w:right w:val="none" w:sz="0" w:space="0" w:color="auto"/>
      </w:divBdr>
    </w:div>
    <w:div w:id="1224635155">
      <w:bodyDiv w:val="1"/>
      <w:marLeft w:val="0"/>
      <w:marRight w:val="0"/>
      <w:marTop w:val="0"/>
      <w:marBottom w:val="0"/>
      <w:divBdr>
        <w:top w:val="none" w:sz="0" w:space="0" w:color="auto"/>
        <w:left w:val="none" w:sz="0" w:space="0" w:color="auto"/>
        <w:bottom w:val="none" w:sz="0" w:space="0" w:color="auto"/>
        <w:right w:val="none" w:sz="0" w:space="0" w:color="auto"/>
      </w:divBdr>
    </w:div>
    <w:div w:id="1244100331">
      <w:bodyDiv w:val="1"/>
      <w:marLeft w:val="0"/>
      <w:marRight w:val="0"/>
      <w:marTop w:val="0"/>
      <w:marBottom w:val="0"/>
      <w:divBdr>
        <w:top w:val="none" w:sz="0" w:space="0" w:color="auto"/>
        <w:left w:val="none" w:sz="0" w:space="0" w:color="auto"/>
        <w:bottom w:val="none" w:sz="0" w:space="0" w:color="auto"/>
        <w:right w:val="none" w:sz="0" w:space="0" w:color="auto"/>
      </w:divBdr>
    </w:div>
    <w:div w:id="1269196421">
      <w:bodyDiv w:val="1"/>
      <w:marLeft w:val="0"/>
      <w:marRight w:val="0"/>
      <w:marTop w:val="0"/>
      <w:marBottom w:val="0"/>
      <w:divBdr>
        <w:top w:val="none" w:sz="0" w:space="0" w:color="auto"/>
        <w:left w:val="none" w:sz="0" w:space="0" w:color="auto"/>
        <w:bottom w:val="none" w:sz="0" w:space="0" w:color="auto"/>
        <w:right w:val="none" w:sz="0" w:space="0" w:color="auto"/>
      </w:divBdr>
    </w:div>
    <w:div w:id="1344479582">
      <w:bodyDiv w:val="1"/>
      <w:marLeft w:val="0"/>
      <w:marRight w:val="0"/>
      <w:marTop w:val="0"/>
      <w:marBottom w:val="0"/>
      <w:divBdr>
        <w:top w:val="none" w:sz="0" w:space="0" w:color="auto"/>
        <w:left w:val="none" w:sz="0" w:space="0" w:color="auto"/>
        <w:bottom w:val="none" w:sz="0" w:space="0" w:color="auto"/>
        <w:right w:val="none" w:sz="0" w:space="0" w:color="auto"/>
      </w:divBdr>
    </w:div>
    <w:div w:id="1369984732">
      <w:bodyDiv w:val="1"/>
      <w:marLeft w:val="0"/>
      <w:marRight w:val="0"/>
      <w:marTop w:val="0"/>
      <w:marBottom w:val="0"/>
      <w:divBdr>
        <w:top w:val="none" w:sz="0" w:space="0" w:color="auto"/>
        <w:left w:val="none" w:sz="0" w:space="0" w:color="auto"/>
        <w:bottom w:val="none" w:sz="0" w:space="0" w:color="auto"/>
        <w:right w:val="none" w:sz="0" w:space="0" w:color="auto"/>
      </w:divBdr>
    </w:div>
    <w:div w:id="1384715026">
      <w:bodyDiv w:val="1"/>
      <w:marLeft w:val="0"/>
      <w:marRight w:val="0"/>
      <w:marTop w:val="0"/>
      <w:marBottom w:val="0"/>
      <w:divBdr>
        <w:top w:val="none" w:sz="0" w:space="0" w:color="auto"/>
        <w:left w:val="none" w:sz="0" w:space="0" w:color="auto"/>
        <w:bottom w:val="none" w:sz="0" w:space="0" w:color="auto"/>
        <w:right w:val="none" w:sz="0" w:space="0" w:color="auto"/>
      </w:divBdr>
    </w:div>
    <w:div w:id="1509052381">
      <w:bodyDiv w:val="1"/>
      <w:marLeft w:val="0"/>
      <w:marRight w:val="0"/>
      <w:marTop w:val="0"/>
      <w:marBottom w:val="0"/>
      <w:divBdr>
        <w:top w:val="none" w:sz="0" w:space="0" w:color="auto"/>
        <w:left w:val="none" w:sz="0" w:space="0" w:color="auto"/>
        <w:bottom w:val="none" w:sz="0" w:space="0" w:color="auto"/>
        <w:right w:val="none" w:sz="0" w:space="0" w:color="auto"/>
      </w:divBdr>
    </w:div>
    <w:div w:id="1568346282">
      <w:bodyDiv w:val="1"/>
      <w:marLeft w:val="0"/>
      <w:marRight w:val="0"/>
      <w:marTop w:val="0"/>
      <w:marBottom w:val="0"/>
      <w:divBdr>
        <w:top w:val="none" w:sz="0" w:space="0" w:color="auto"/>
        <w:left w:val="none" w:sz="0" w:space="0" w:color="auto"/>
        <w:bottom w:val="none" w:sz="0" w:space="0" w:color="auto"/>
        <w:right w:val="none" w:sz="0" w:space="0" w:color="auto"/>
      </w:divBdr>
    </w:div>
    <w:div w:id="1760784675">
      <w:bodyDiv w:val="1"/>
      <w:marLeft w:val="0"/>
      <w:marRight w:val="0"/>
      <w:marTop w:val="0"/>
      <w:marBottom w:val="0"/>
      <w:divBdr>
        <w:top w:val="none" w:sz="0" w:space="0" w:color="auto"/>
        <w:left w:val="none" w:sz="0" w:space="0" w:color="auto"/>
        <w:bottom w:val="none" w:sz="0" w:space="0" w:color="auto"/>
        <w:right w:val="none" w:sz="0" w:space="0" w:color="auto"/>
      </w:divBdr>
    </w:div>
    <w:div w:id="1775664034">
      <w:bodyDiv w:val="1"/>
      <w:marLeft w:val="0"/>
      <w:marRight w:val="0"/>
      <w:marTop w:val="0"/>
      <w:marBottom w:val="0"/>
      <w:divBdr>
        <w:top w:val="none" w:sz="0" w:space="0" w:color="auto"/>
        <w:left w:val="none" w:sz="0" w:space="0" w:color="auto"/>
        <w:bottom w:val="none" w:sz="0" w:space="0" w:color="auto"/>
        <w:right w:val="none" w:sz="0" w:space="0" w:color="auto"/>
      </w:divBdr>
    </w:div>
    <w:div w:id="1909725765">
      <w:bodyDiv w:val="1"/>
      <w:marLeft w:val="0"/>
      <w:marRight w:val="0"/>
      <w:marTop w:val="0"/>
      <w:marBottom w:val="0"/>
      <w:divBdr>
        <w:top w:val="none" w:sz="0" w:space="0" w:color="auto"/>
        <w:left w:val="none" w:sz="0" w:space="0" w:color="auto"/>
        <w:bottom w:val="none" w:sz="0" w:space="0" w:color="auto"/>
        <w:right w:val="none" w:sz="0" w:space="0" w:color="auto"/>
      </w:divBdr>
    </w:div>
    <w:div w:id="1932663169">
      <w:bodyDiv w:val="1"/>
      <w:marLeft w:val="0"/>
      <w:marRight w:val="0"/>
      <w:marTop w:val="0"/>
      <w:marBottom w:val="0"/>
      <w:divBdr>
        <w:top w:val="none" w:sz="0" w:space="0" w:color="auto"/>
        <w:left w:val="none" w:sz="0" w:space="0" w:color="auto"/>
        <w:bottom w:val="none" w:sz="0" w:space="0" w:color="auto"/>
        <w:right w:val="none" w:sz="0" w:space="0" w:color="auto"/>
      </w:divBdr>
    </w:div>
    <w:div w:id="19624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bajaen.gob.mx" TargetMode="External"/><Relationship Id="rId13" Type="http://schemas.openxmlformats.org/officeDocument/2006/relationships/hyperlink" Target="http://www.trabajaen.gob.mx" TargetMode="External"/><Relationship Id="rId18" Type="http://schemas.openxmlformats.org/officeDocument/2006/relationships/hyperlink" Target="http://www.trabajaen.gob.mx" TargetMode="External"/><Relationship Id="rId26" Type="http://schemas.openxmlformats.org/officeDocument/2006/relationships/hyperlink" Target="http://www.trabajaen.gob.mx" TargetMode="External"/><Relationship Id="rId3" Type="http://schemas.openxmlformats.org/officeDocument/2006/relationships/styles" Target="styles.xml"/><Relationship Id="rId21" Type="http://schemas.openxmlformats.org/officeDocument/2006/relationships/hyperlink" Target="http://www.trabajaen.gob.m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abajaen.gob.mx" TargetMode="External"/><Relationship Id="rId17" Type="http://schemas.openxmlformats.org/officeDocument/2006/relationships/hyperlink" Target="http://www.trabajaen.gob.mx" TargetMode="External"/><Relationship Id="rId25" Type="http://schemas.openxmlformats.org/officeDocument/2006/relationships/hyperlink" Target="http://spc.conanp.gob.m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rabajaen.gob.mx" TargetMode="External"/><Relationship Id="rId20" Type="http://schemas.openxmlformats.org/officeDocument/2006/relationships/hyperlink" Target="http://www.trabajaen.gob.mx" TargetMode="External"/><Relationship Id="rId29" Type="http://schemas.openxmlformats.org/officeDocument/2006/relationships/hyperlink" Target="mailto:fortiz@conanp.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c.conanp.gob.mx/ingreso_formatos.php" TargetMode="External"/><Relationship Id="rId24" Type="http://schemas.openxmlformats.org/officeDocument/2006/relationships/hyperlink" Target="http://www.spc.gob.m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rabajaen.gob.mx/" TargetMode="External"/><Relationship Id="rId23" Type="http://schemas.openxmlformats.org/officeDocument/2006/relationships/hyperlink" Target="http://www.trabajaen.gob.mx" TargetMode="External"/><Relationship Id="rId28" Type="http://schemas.openxmlformats.org/officeDocument/2006/relationships/hyperlink" Target="mailto:mmontes@conanp.gob.mx" TargetMode="External"/><Relationship Id="rId10" Type="http://schemas.openxmlformats.org/officeDocument/2006/relationships/hyperlink" Target="http://www.trabajaen.gob.mx" TargetMode="External"/><Relationship Id="rId19" Type="http://schemas.openxmlformats.org/officeDocument/2006/relationships/hyperlink" Target="http://www.conanp.gob.m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c.conanp.gob.mx/ingreso_formatos.php" TargetMode="External"/><Relationship Id="rId14" Type="http://schemas.openxmlformats.org/officeDocument/2006/relationships/hyperlink" Target="http://www.trabajaen.gob.mx/" TargetMode="External"/><Relationship Id="rId22" Type="http://schemas.openxmlformats.org/officeDocument/2006/relationships/hyperlink" Target="https://spc.conanp.gob.mx/ingreso.php" TargetMode="External"/><Relationship Id="rId27" Type="http://schemas.openxmlformats.org/officeDocument/2006/relationships/hyperlink" Target="http://www.trabajaen.gob.mx" TargetMode="External"/><Relationship Id="rId30" Type="http://schemas.openxmlformats.org/officeDocument/2006/relationships/hyperlink" Target="mailto:jaleman@conanp.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6EF5FA2A-A62E-4CB9-A114-754D3599E2AC"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4CF9C-411E-4CA6-8AC6-D04CEDF1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3773</Words>
  <Characters>20752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COMISIÓN NACIONAL DE ÁREAS NATURALES PROTEGIDAS CONVOCATORIA PÚBLICA Y ABIERTA No. 07-2011</vt:lpstr>
    </vt:vector>
  </TitlesOfParts>
  <Company/>
  <LinksUpToDate>false</LinksUpToDate>
  <CharactersWithSpaces>24477</CharactersWithSpaces>
  <SharedDoc>false</SharedDoc>
  <HLinks>
    <vt:vector size="144" baseType="variant">
      <vt:variant>
        <vt:i4>1245305</vt:i4>
      </vt:variant>
      <vt:variant>
        <vt:i4>66</vt:i4>
      </vt:variant>
      <vt:variant>
        <vt:i4>0</vt:i4>
      </vt:variant>
      <vt:variant>
        <vt:i4>5</vt:i4>
      </vt:variant>
      <vt:variant>
        <vt:lpwstr>mailto:jaleman@conanp.gob.mx</vt:lpwstr>
      </vt:variant>
      <vt:variant>
        <vt:lpwstr/>
      </vt:variant>
      <vt:variant>
        <vt:i4>4784167</vt:i4>
      </vt:variant>
      <vt:variant>
        <vt:i4>63</vt:i4>
      </vt:variant>
      <vt:variant>
        <vt:i4>0</vt:i4>
      </vt:variant>
      <vt:variant>
        <vt:i4>5</vt:i4>
      </vt:variant>
      <vt:variant>
        <vt:lpwstr>mailto:fortiz@conanp.gob.mx</vt:lpwstr>
      </vt:variant>
      <vt:variant>
        <vt:lpwstr/>
      </vt:variant>
      <vt:variant>
        <vt:i4>1245306</vt:i4>
      </vt:variant>
      <vt:variant>
        <vt:i4>60</vt:i4>
      </vt:variant>
      <vt:variant>
        <vt:i4>0</vt:i4>
      </vt:variant>
      <vt:variant>
        <vt:i4>5</vt:i4>
      </vt:variant>
      <vt:variant>
        <vt:lpwstr>mailto:mmontes@conanp.gob.mx</vt:lpwstr>
      </vt:variant>
      <vt:variant>
        <vt:lpwstr/>
      </vt:variant>
      <vt:variant>
        <vt:i4>1507416</vt:i4>
      </vt:variant>
      <vt:variant>
        <vt:i4>57</vt:i4>
      </vt:variant>
      <vt:variant>
        <vt:i4>0</vt:i4>
      </vt:variant>
      <vt:variant>
        <vt:i4>5</vt:i4>
      </vt:variant>
      <vt:variant>
        <vt:lpwstr>http://www.trabajaen.gob.mx/</vt:lpwstr>
      </vt:variant>
      <vt:variant>
        <vt:lpwstr/>
      </vt:variant>
      <vt:variant>
        <vt:i4>1507416</vt:i4>
      </vt:variant>
      <vt:variant>
        <vt:i4>54</vt:i4>
      </vt:variant>
      <vt:variant>
        <vt:i4>0</vt:i4>
      </vt:variant>
      <vt:variant>
        <vt:i4>5</vt:i4>
      </vt:variant>
      <vt:variant>
        <vt:lpwstr>http://www.trabajaen.gob.mx/</vt:lpwstr>
      </vt:variant>
      <vt:variant>
        <vt:lpwstr/>
      </vt:variant>
      <vt:variant>
        <vt:i4>5177409</vt:i4>
      </vt:variant>
      <vt:variant>
        <vt:i4>51</vt:i4>
      </vt:variant>
      <vt:variant>
        <vt:i4>0</vt:i4>
      </vt:variant>
      <vt:variant>
        <vt:i4>5</vt:i4>
      </vt:variant>
      <vt:variant>
        <vt:lpwstr>http://spc.conanp.gob.mx/</vt:lpwstr>
      </vt:variant>
      <vt:variant>
        <vt:lpwstr/>
      </vt:variant>
      <vt:variant>
        <vt:i4>8126519</vt:i4>
      </vt:variant>
      <vt:variant>
        <vt:i4>48</vt:i4>
      </vt:variant>
      <vt:variant>
        <vt:i4>0</vt:i4>
      </vt:variant>
      <vt:variant>
        <vt:i4>5</vt:i4>
      </vt:variant>
      <vt:variant>
        <vt:lpwstr>http://www.spc.gob.mx/</vt:lpwstr>
      </vt:variant>
      <vt:variant>
        <vt:lpwstr/>
      </vt:variant>
      <vt:variant>
        <vt:i4>1507416</vt:i4>
      </vt:variant>
      <vt:variant>
        <vt:i4>45</vt:i4>
      </vt:variant>
      <vt:variant>
        <vt:i4>0</vt:i4>
      </vt:variant>
      <vt:variant>
        <vt:i4>5</vt:i4>
      </vt:variant>
      <vt:variant>
        <vt:lpwstr>http://www.trabajaen.gob.mx/</vt:lpwstr>
      </vt:variant>
      <vt:variant>
        <vt:lpwstr/>
      </vt:variant>
      <vt:variant>
        <vt:i4>6226000</vt:i4>
      </vt:variant>
      <vt:variant>
        <vt:i4>42</vt:i4>
      </vt:variant>
      <vt:variant>
        <vt:i4>0</vt:i4>
      </vt:variant>
      <vt:variant>
        <vt:i4>5</vt:i4>
      </vt:variant>
      <vt:variant>
        <vt:lpwstr>https://spc.conanp.gob.mx/ingreso.php</vt:lpwstr>
      </vt:variant>
      <vt:variant>
        <vt:lpwstr/>
      </vt:variant>
      <vt:variant>
        <vt:i4>1507416</vt:i4>
      </vt:variant>
      <vt:variant>
        <vt:i4>39</vt:i4>
      </vt:variant>
      <vt:variant>
        <vt:i4>0</vt:i4>
      </vt:variant>
      <vt:variant>
        <vt:i4>5</vt:i4>
      </vt:variant>
      <vt:variant>
        <vt:lpwstr>http://www.trabajaen.gob.mx/</vt:lpwstr>
      </vt:variant>
      <vt:variant>
        <vt:lpwstr/>
      </vt:variant>
      <vt:variant>
        <vt:i4>1507416</vt:i4>
      </vt:variant>
      <vt:variant>
        <vt:i4>36</vt:i4>
      </vt:variant>
      <vt:variant>
        <vt:i4>0</vt:i4>
      </vt:variant>
      <vt:variant>
        <vt:i4>5</vt:i4>
      </vt:variant>
      <vt:variant>
        <vt:lpwstr>http://www.trabajaen.gob.mx/</vt:lpwstr>
      </vt:variant>
      <vt:variant>
        <vt:lpwstr/>
      </vt:variant>
      <vt:variant>
        <vt:i4>6225990</vt:i4>
      </vt:variant>
      <vt:variant>
        <vt:i4>33</vt:i4>
      </vt:variant>
      <vt:variant>
        <vt:i4>0</vt:i4>
      </vt:variant>
      <vt:variant>
        <vt:i4>5</vt:i4>
      </vt:variant>
      <vt:variant>
        <vt:lpwstr>http://www.conanp.gob.mx/</vt:lpwstr>
      </vt:variant>
      <vt:variant>
        <vt:lpwstr/>
      </vt:variant>
      <vt:variant>
        <vt:i4>1507416</vt:i4>
      </vt:variant>
      <vt:variant>
        <vt:i4>30</vt:i4>
      </vt:variant>
      <vt:variant>
        <vt:i4>0</vt:i4>
      </vt:variant>
      <vt:variant>
        <vt:i4>5</vt:i4>
      </vt:variant>
      <vt:variant>
        <vt:lpwstr>http://www.trabajaen.gob.mx/</vt:lpwstr>
      </vt:variant>
      <vt:variant>
        <vt:lpwstr/>
      </vt:variant>
      <vt:variant>
        <vt:i4>1507416</vt:i4>
      </vt:variant>
      <vt:variant>
        <vt:i4>27</vt:i4>
      </vt:variant>
      <vt:variant>
        <vt:i4>0</vt:i4>
      </vt:variant>
      <vt:variant>
        <vt:i4>5</vt:i4>
      </vt:variant>
      <vt:variant>
        <vt:lpwstr>http://www.trabajaen.gob.mx/</vt:lpwstr>
      </vt:variant>
      <vt:variant>
        <vt:lpwstr/>
      </vt:variant>
      <vt:variant>
        <vt:i4>1507416</vt:i4>
      </vt:variant>
      <vt:variant>
        <vt:i4>24</vt:i4>
      </vt:variant>
      <vt:variant>
        <vt:i4>0</vt:i4>
      </vt:variant>
      <vt:variant>
        <vt:i4>5</vt:i4>
      </vt:variant>
      <vt:variant>
        <vt:lpwstr>http://www.trabajaen.gob.mx/</vt:lpwstr>
      </vt:variant>
      <vt:variant>
        <vt:lpwstr/>
      </vt:variant>
      <vt:variant>
        <vt:i4>1507416</vt:i4>
      </vt:variant>
      <vt:variant>
        <vt:i4>21</vt:i4>
      </vt:variant>
      <vt:variant>
        <vt:i4>0</vt:i4>
      </vt:variant>
      <vt:variant>
        <vt:i4>5</vt:i4>
      </vt:variant>
      <vt:variant>
        <vt:lpwstr>http://www.trabajaen.gob.mx/</vt:lpwstr>
      </vt:variant>
      <vt:variant>
        <vt:lpwstr/>
      </vt:variant>
      <vt:variant>
        <vt:i4>1507416</vt:i4>
      </vt:variant>
      <vt:variant>
        <vt:i4>18</vt:i4>
      </vt:variant>
      <vt:variant>
        <vt:i4>0</vt:i4>
      </vt:variant>
      <vt:variant>
        <vt:i4>5</vt:i4>
      </vt:variant>
      <vt:variant>
        <vt:lpwstr>http://www.trabajaen.gob.mx/</vt:lpwstr>
      </vt:variant>
      <vt:variant>
        <vt:lpwstr/>
      </vt:variant>
      <vt:variant>
        <vt:i4>1507416</vt:i4>
      </vt:variant>
      <vt:variant>
        <vt:i4>15</vt:i4>
      </vt:variant>
      <vt:variant>
        <vt:i4>0</vt:i4>
      </vt:variant>
      <vt:variant>
        <vt:i4>5</vt:i4>
      </vt:variant>
      <vt:variant>
        <vt:lpwstr>http://www.trabajaen.gob.mx/</vt:lpwstr>
      </vt:variant>
      <vt:variant>
        <vt:lpwstr/>
      </vt:variant>
      <vt:variant>
        <vt:i4>1507416</vt:i4>
      </vt:variant>
      <vt:variant>
        <vt:i4>12</vt:i4>
      </vt:variant>
      <vt:variant>
        <vt:i4>0</vt:i4>
      </vt:variant>
      <vt:variant>
        <vt:i4>5</vt:i4>
      </vt:variant>
      <vt:variant>
        <vt:lpwstr>http://www.trabajaen.gob.mx/</vt:lpwstr>
      </vt:variant>
      <vt:variant>
        <vt:lpwstr/>
      </vt:variant>
      <vt:variant>
        <vt:i4>4391036</vt:i4>
      </vt:variant>
      <vt:variant>
        <vt:i4>9</vt:i4>
      </vt:variant>
      <vt:variant>
        <vt:i4>0</vt:i4>
      </vt:variant>
      <vt:variant>
        <vt:i4>5</vt:i4>
      </vt:variant>
      <vt:variant>
        <vt:lpwstr>https://spc.conanp.gob.mx/ingreso_formatos.php</vt:lpwstr>
      </vt:variant>
      <vt:variant>
        <vt:lpwstr/>
      </vt:variant>
      <vt:variant>
        <vt:i4>1507416</vt:i4>
      </vt:variant>
      <vt:variant>
        <vt:i4>6</vt:i4>
      </vt:variant>
      <vt:variant>
        <vt:i4>0</vt:i4>
      </vt:variant>
      <vt:variant>
        <vt:i4>5</vt:i4>
      </vt:variant>
      <vt:variant>
        <vt:lpwstr>http://www.trabajaen.gob.mx/</vt:lpwstr>
      </vt:variant>
      <vt:variant>
        <vt:lpwstr/>
      </vt:variant>
      <vt:variant>
        <vt:i4>4391036</vt:i4>
      </vt:variant>
      <vt:variant>
        <vt:i4>3</vt:i4>
      </vt:variant>
      <vt:variant>
        <vt:i4>0</vt:i4>
      </vt:variant>
      <vt:variant>
        <vt:i4>5</vt:i4>
      </vt:variant>
      <vt:variant>
        <vt:lpwstr>https://spc.conanp.gob.mx/ingreso_formatos.php</vt:lpwstr>
      </vt:variant>
      <vt:variant>
        <vt:lpwstr/>
      </vt:variant>
      <vt:variant>
        <vt:i4>1507416</vt:i4>
      </vt:variant>
      <vt:variant>
        <vt:i4>0</vt:i4>
      </vt:variant>
      <vt:variant>
        <vt:i4>0</vt:i4>
      </vt:variant>
      <vt:variant>
        <vt:i4>5</vt:i4>
      </vt:variant>
      <vt:variant>
        <vt:lpwstr>http://www.trabajaen.gob.mx/</vt:lpwstr>
      </vt:variant>
      <vt:variant>
        <vt:lpwstr/>
      </vt:variant>
      <vt:variant>
        <vt:i4>5636110</vt:i4>
      </vt:variant>
      <vt:variant>
        <vt:i4>-1</vt:i4>
      </vt:variant>
      <vt:variant>
        <vt:i4>2052</vt:i4>
      </vt:variant>
      <vt:variant>
        <vt:i4>1</vt:i4>
      </vt:variant>
      <vt:variant>
        <vt:lpwstr>cid:6EF5FA2A-A62E-4CB9-A114-754D3599E2AC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NACIONAL DE ÁREAS NATURALES PROTEGIDAS CONVOCATORIA PÚBLICA Y ABIERTA No. 07-2011</dc:title>
  <dc:creator>Miriam Montes Lira</dc:creator>
  <cp:lastModifiedBy>Juan Antonio Cardenas Dominguez</cp:lastModifiedBy>
  <cp:revision>2</cp:revision>
  <cp:lastPrinted>2013-06-24T13:45:00Z</cp:lastPrinted>
  <dcterms:created xsi:type="dcterms:W3CDTF">2013-06-24T18:13:00Z</dcterms:created>
  <dcterms:modified xsi:type="dcterms:W3CDTF">2013-06-24T18:13:00Z</dcterms:modified>
</cp:coreProperties>
</file>